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p>
      <w:pPr>
        <w:spacing w:line="360" w:lineRule="auto"/>
        <w:jc w:val="center"/>
        <w:rPr>
          <w:b/>
          <w:bCs/>
          <w:sz w:val="44"/>
        </w:rPr>
      </w:pPr>
    </w:p>
    <w:bookmarkEnd w:id="0"/>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泰来九洲兴泰生物质热电有限责任公司</w:t>
      </w:r>
      <w:r>
        <w:rPr>
          <w:rFonts w:hint="eastAsia" w:cs="宋体" w:asciiTheme="minorEastAsia" w:hAnsiTheme="minorEastAsia" w:eastAsiaTheme="minorEastAsia"/>
          <w:b/>
          <w:bCs/>
          <w:sz w:val="32"/>
          <w:szCs w:val="32"/>
          <w:lang w:val="zh-CN"/>
        </w:rPr>
        <w:br w:type="textWrapping"/>
      </w:r>
      <w:r>
        <w:rPr>
          <w:rFonts w:hint="eastAsia" w:cs="宋体" w:asciiTheme="minorEastAsia" w:hAnsiTheme="minorEastAsia" w:eastAsiaTheme="minorEastAsia"/>
          <w:b/>
          <w:bCs/>
          <w:sz w:val="32"/>
          <w:szCs w:val="32"/>
          <w:lang w:val="zh-CN"/>
        </w:rPr>
        <w:t>2X40MW农林生物质热电联产示范项目</w:t>
      </w:r>
    </w:p>
    <w:p>
      <w:pPr>
        <w:spacing w:line="410" w:lineRule="atLeast"/>
        <w:jc w:val="center"/>
        <w:rPr>
          <w:rFonts w:hint="eastAsia"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hint="eastAsia"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CEMS烟气在线监测系统运营维护服务</w:t>
      </w:r>
    </w:p>
    <w:p>
      <w:pPr>
        <w:spacing w:line="410" w:lineRule="atLeast"/>
        <w:jc w:val="center"/>
        <w:rPr>
          <w:rFonts w:hint="eastAsia" w:cs="宋体" w:asciiTheme="minorEastAsia" w:hAnsiTheme="minorEastAsia" w:eastAsiaTheme="minorEastAsia"/>
          <w:b/>
          <w:bCs/>
          <w:sz w:val="32"/>
          <w:szCs w:val="32"/>
          <w:lang w:val="zh-CN"/>
        </w:rPr>
      </w:pPr>
    </w:p>
    <w:p>
      <w:pPr>
        <w:spacing w:line="410" w:lineRule="atLeast"/>
        <w:jc w:val="center"/>
        <w:rPr>
          <w:rFonts w:hint="eastAsia" w:cs="宋体" w:asciiTheme="minorEastAsia" w:hAnsiTheme="minorEastAsia" w:eastAsiaTheme="minorEastAsia"/>
          <w:b/>
          <w:bCs/>
          <w:sz w:val="32"/>
          <w:szCs w:val="32"/>
          <w:lang w:val="zh-CN"/>
        </w:rPr>
      </w:pPr>
    </w:p>
    <w:p>
      <w:pPr>
        <w:spacing w:line="410" w:lineRule="atLeast"/>
        <w:jc w:val="center"/>
        <w:rPr>
          <w:rFonts w:hint="eastAsia"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 标 公 告</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招标编号：</w:t>
      </w:r>
      <w:r>
        <w:rPr>
          <w:rFonts w:hint="eastAsia" w:ascii="黑体" w:hAnsi="宋体" w:eastAsia="黑体" w:cs="宋体"/>
          <w:sz w:val="36"/>
          <w:szCs w:val="36"/>
          <w:lang w:val="zh-CN"/>
        </w:rPr>
        <w:t>JZNY-TLSWZ-</w:t>
      </w:r>
      <w:r>
        <w:rPr>
          <w:rFonts w:hint="eastAsia" w:ascii="黑体" w:hAnsi="宋体" w:eastAsia="黑体" w:cs="宋体"/>
          <w:sz w:val="36"/>
          <w:szCs w:val="36"/>
          <w:lang w:val="en-US" w:eastAsia="zh-CN"/>
        </w:rPr>
        <w:t>CEMS-WH</w:t>
      </w:r>
      <w:r>
        <w:rPr>
          <w:rFonts w:hint="eastAsia" w:ascii="黑体" w:hAnsi="宋体" w:eastAsia="黑体" w:cs="宋体"/>
          <w:sz w:val="36"/>
          <w:szCs w:val="36"/>
          <w:lang w:val="zh-CN"/>
        </w:rPr>
        <w:t>-202</w:t>
      </w:r>
      <w:r>
        <w:rPr>
          <w:rFonts w:hint="eastAsia" w:ascii="黑体" w:hAnsi="宋体" w:eastAsia="黑体" w:cs="宋体"/>
          <w:sz w:val="36"/>
          <w:szCs w:val="36"/>
          <w:lang w:val="en-US" w:eastAsia="zh-CN"/>
        </w:rPr>
        <w:t>2</w:t>
      </w:r>
      <w:r>
        <w:rPr>
          <w:rFonts w:hint="eastAsia" w:ascii="黑体" w:hAnsi="宋体" w:eastAsia="黑体" w:cs="宋体"/>
          <w:sz w:val="36"/>
          <w:szCs w:val="36"/>
          <w:lang w:val="zh-CN"/>
        </w:rPr>
        <w:t>-</w:t>
      </w:r>
      <w:r>
        <w:rPr>
          <w:rFonts w:hint="eastAsia" w:ascii="黑体" w:hAnsi="宋体" w:eastAsia="黑体" w:cs="宋体"/>
          <w:sz w:val="36"/>
          <w:szCs w:val="36"/>
          <w:lang w:val="en-US" w:eastAsia="zh-CN"/>
        </w:rPr>
        <w:t>02</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招标人：哈尔滨九洲集团股份有限公司</w:t>
      </w: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中国·哈尔滨</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二0二二年</w:t>
      </w:r>
      <w:r>
        <w:rPr>
          <w:rFonts w:hint="eastAsia" w:cs="宋体" w:asciiTheme="minorEastAsia" w:hAnsiTheme="minorEastAsia" w:eastAsiaTheme="minorEastAsia"/>
          <w:b/>
          <w:bCs/>
          <w:sz w:val="32"/>
          <w:szCs w:val="32"/>
          <w:lang w:val="en-US" w:eastAsia="zh-CN"/>
        </w:rPr>
        <w:t>三</w:t>
      </w:r>
      <w:r>
        <w:rPr>
          <w:rFonts w:hint="eastAsia" w:cs="宋体" w:asciiTheme="minorEastAsia" w:hAnsiTheme="minorEastAsia" w:eastAsiaTheme="minorEastAsia"/>
          <w:b/>
          <w:bCs/>
          <w:sz w:val="32"/>
          <w:szCs w:val="32"/>
          <w:lang w:val="zh-CN"/>
        </w:rPr>
        <w:t>月</w:t>
      </w:r>
    </w:p>
    <w:p>
      <w:pPr>
        <w:spacing w:line="410" w:lineRule="atLeast"/>
        <w:jc w:val="center"/>
        <w:rPr>
          <w:rFonts w:ascii="黑体" w:hAnsi="宋体" w:eastAsia="黑体" w:cs="宋体"/>
          <w:bCs/>
          <w:color w:val="7030A0"/>
          <w:sz w:val="32"/>
          <w:szCs w:val="32"/>
          <w:lang w:val="zh-CN"/>
        </w:rPr>
      </w:pPr>
      <w:r>
        <w:rPr>
          <w:rFonts w:ascii="黑体" w:hAnsi="宋体" w:eastAsia="黑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spacing w:line="360" w:lineRule="auto"/>
        <w:rPr>
          <w:b/>
          <w:sz w:val="28"/>
          <w:szCs w:val="28"/>
        </w:rPr>
      </w:pPr>
      <w:r>
        <w:rPr>
          <w:rFonts w:hint="eastAsia"/>
          <w:b/>
          <w:sz w:val="28"/>
          <w:szCs w:val="28"/>
        </w:rPr>
        <w:t>1.1招标公告</w:t>
      </w:r>
    </w:p>
    <w:p>
      <w:pPr>
        <w:spacing w:line="360" w:lineRule="auto"/>
        <w:jc w:val="center"/>
        <w:rPr>
          <w:b/>
        </w:rPr>
      </w:pPr>
      <w:r>
        <w:rPr>
          <w:rFonts w:hint="eastAsia"/>
          <w:b/>
        </w:rPr>
        <w:t>招标公告</w:t>
      </w:r>
    </w:p>
    <w:p>
      <w:pPr>
        <w:spacing w:line="360" w:lineRule="auto"/>
        <w:jc w:val="center"/>
        <w:rPr>
          <w:b/>
          <w:szCs w:val="21"/>
        </w:rPr>
      </w:pPr>
    </w:p>
    <w:p>
      <w:pPr>
        <w:widowControl/>
        <w:adjustRightInd w:val="0"/>
        <w:spacing w:line="360" w:lineRule="auto"/>
        <w:ind w:left="178" w:leftChars="85" w:firstLine="535" w:firstLineChars="255"/>
        <w:jc w:val="left"/>
        <w:outlineLvl w:val="0"/>
        <w:rPr>
          <w:rFonts w:hint="eastAsia"/>
        </w:rPr>
      </w:pPr>
      <w:bookmarkStart w:id="1" w:name="_Toc524861530"/>
      <w:bookmarkStart w:id="2" w:name="_Toc32222"/>
      <w:r>
        <w:rPr>
          <w:rFonts w:hint="eastAsia"/>
          <w:szCs w:val="21"/>
          <w:lang w:eastAsia="zh-CN"/>
        </w:rPr>
        <w:t>泰来九洲兴泰生物质热电有限责任公司2X40MW农林生物质热电联产项目CEMS烟气在线监测系统运营维护服务</w:t>
      </w:r>
      <w:r>
        <w:rPr>
          <w:rFonts w:hint="eastAsia"/>
        </w:rPr>
        <w:t>（招标编号：</w:t>
      </w:r>
      <w:r>
        <w:rPr>
          <w:rFonts w:hint="eastAsia"/>
          <w:bCs/>
          <w:lang w:eastAsia="zh-CN"/>
        </w:rPr>
        <w:t>JZNY-TLSWZ-CEMS-WH-2022-02</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一、招标内容：</w:t>
      </w:r>
      <w:bookmarkEnd w:id="1"/>
      <w:bookmarkEnd w:id="2"/>
    </w:p>
    <w:p>
      <w:pPr>
        <w:widowControl/>
        <w:adjustRightInd w:val="0"/>
        <w:spacing w:line="360" w:lineRule="auto"/>
        <w:ind w:left="596" w:leftChars="284" w:firstLine="111" w:firstLineChars="53"/>
        <w:jc w:val="left"/>
        <w:rPr>
          <w:color w:val="000000"/>
          <w:szCs w:val="21"/>
        </w:rPr>
      </w:pPr>
      <w:bookmarkStart w:id="3" w:name="_Toc524861531"/>
      <w:bookmarkStart w:id="4" w:name="_Toc20741"/>
      <w:r>
        <w:rPr>
          <w:rFonts w:hint="eastAsia"/>
          <w:color w:val="000000"/>
          <w:szCs w:val="21"/>
        </w:rPr>
        <w:t>齐齐哈尔九洲</w:t>
      </w:r>
      <w:r>
        <w:rPr>
          <w:rFonts w:hint="eastAsia"/>
          <w:color w:val="000000"/>
          <w:szCs w:val="21"/>
          <w:lang w:eastAsia="zh-CN"/>
        </w:rPr>
        <w:t>兴泰</w:t>
      </w:r>
      <w:r>
        <w:rPr>
          <w:rFonts w:hint="eastAsia"/>
          <w:color w:val="000000"/>
          <w:szCs w:val="21"/>
        </w:rPr>
        <w:t>生物质热电工程</w:t>
      </w:r>
      <w:r>
        <w:rPr>
          <w:rFonts w:hint="eastAsia"/>
          <w:szCs w:val="21"/>
          <w:lang w:eastAsia="zh-CN"/>
        </w:rPr>
        <w:t>CEMS烟气在线监测系统运营维护服务</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二、资金来源：</w:t>
      </w:r>
      <w:bookmarkEnd w:id="3"/>
      <w:bookmarkEnd w:id="4"/>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636"/>
      <w:bookmarkStart w:id="6" w:name="_Toc524861532"/>
      <w:r>
        <w:rPr>
          <w:rFonts w:hint="eastAsia" w:ascii="宋体" w:hAnsi="宋体" w:cs="宋体"/>
          <w:b/>
          <w:color w:val="000000"/>
          <w:kern w:val="0"/>
          <w:szCs w:val="21"/>
        </w:rPr>
        <w:t>三、工程地点与交货期：</w:t>
      </w:r>
      <w:bookmarkEnd w:id="5"/>
      <w:bookmarkEnd w:id="6"/>
    </w:p>
    <w:p>
      <w:pPr>
        <w:widowControl/>
        <w:adjustRightInd w:val="0"/>
        <w:spacing w:line="360" w:lineRule="auto"/>
        <w:ind w:left="178" w:leftChars="85" w:firstLine="535" w:firstLineChars="255"/>
        <w:jc w:val="left"/>
        <w:rPr>
          <w:rFonts w:hint="eastAsia" w:eastAsia="宋体"/>
          <w:color w:val="000000"/>
          <w:szCs w:val="21"/>
          <w:lang w:val="en-US" w:eastAsia="zh-CN"/>
        </w:rPr>
      </w:pPr>
      <w:r>
        <w:rPr>
          <w:rFonts w:hint="eastAsia"/>
          <w:color w:val="000000"/>
          <w:szCs w:val="21"/>
        </w:rPr>
        <w:t>交货地点：</w:t>
      </w:r>
      <w:r>
        <w:rPr>
          <w:rFonts w:hint="eastAsia"/>
          <w:color w:val="000000"/>
          <w:szCs w:val="21"/>
          <w:lang w:eastAsia="zh-CN"/>
        </w:rPr>
        <w:t>齐齐哈尔市泰来县工业园区南部</w:t>
      </w:r>
      <w:r>
        <w:rPr>
          <w:rFonts w:hint="eastAsia"/>
          <w:szCs w:val="21"/>
          <w:lang w:eastAsia="zh-CN"/>
        </w:rPr>
        <w:t>泰来九洲兴泰生物质热电厂厂区内</w:t>
      </w:r>
    </w:p>
    <w:p>
      <w:pPr>
        <w:spacing w:line="360" w:lineRule="auto"/>
        <w:ind w:left="178" w:leftChars="85" w:firstLine="535" w:firstLineChars="255"/>
        <w:rPr>
          <w:szCs w:val="21"/>
        </w:rPr>
      </w:pPr>
      <w:r>
        <w:rPr>
          <w:rFonts w:hint="eastAsia"/>
          <w:color w:val="000000"/>
          <w:szCs w:val="21"/>
        </w:rPr>
        <w:t>交货</w:t>
      </w:r>
      <w:r>
        <w:rPr>
          <w:rFonts w:hint="eastAsia"/>
          <w:color w:val="000000"/>
          <w:szCs w:val="21"/>
          <w:highlight w:val="none"/>
        </w:rPr>
        <w:t>期：</w:t>
      </w:r>
      <w:r>
        <w:rPr>
          <w:rFonts w:hint="eastAsia"/>
          <w:color w:val="auto"/>
          <w:highlight w:val="none"/>
        </w:rPr>
        <w:t>202</w:t>
      </w:r>
      <w:r>
        <w:rPr>
          <w:rFonts w:hint="eastAsia"/>
          <w:color w:val="auto"/>
          <w:highlight w:val="none"/>
          <w:lang w:val="en-US" w:eastAsia="zh-CN"/>
        </w:rPr>
        <w:t>2</w:t>
      </w:r>
      <w:r>
        <w:rPr>
          <w:rFonts w:hint="eastAsia"/>
          <w:color w:val="auto"/>
          <w:highlight w:val="none"/>
        </w:rPr>
        <w:t>年</w:t>
      </w:r>
      <w:r>
        <w:rPr>
          <w:rFonts w:hint="eastAsia"/>
          <w:color w:val="auto"/>
          <w:highlight w:val="none"/>
          <w:lang w:val="en-US" w:eastAsia="zh-CN"/>
        </w:rPr>
        <w:t>03</w:t>
      </w:r>
      <w:r>
        <w:rPr>
          <w:rFonts w:hint="eastAsia"/>
          <w:color w:val="auto"/>
          <w:highlight w:val="none"/>
        </w:rPr>
        <w:t>月</w:t>
      </w:r>
      <w:r>
        <w:rPr>
          <w:rFonts w:hint="eastAsia"/>
          <w:color w:val="auto"/>
          <w:highlight w:val="none"/>
          <w:lang w:val="en-US" w:eastAsia="zh-CN"/>
        </w:rPr>
        <w:t>21</w:t>
      </w:r>
      <w:r>
        <w:rPr>
          <w:rFonts w:hint="eastAsia"/>
          <w:color w:val="auto"/>
          <w:highlight w:val="none"/>
        </w:rPr>
        <w:t>日前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7" w:name="_Toc32257"/>
      <w:bookmarkStart w:id="8" w:name="_Toc524861533"/>
      <w:r>
        <w:rPr>
          <w:rFonts w:hint="eastAsia" w:ascii="宋体" w:hAnsi="宋体" w:cs="宋体"/>
          <w:b/>
          <w:color w:val="000000"/>
          <w:kern w:val="0"/>
          <w:szCs w:val="21"/>
        </w:rPr>
        <w:t>四、投标资格：</w:t>
      </w:r>
      <w:bookmarkEnd w:id="7"/>
      <w:bookmarkEnd w:id="8"/>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21699"/>
      <w:bookmarkStart w:id="10" w:name="_Toc27041"/>
      <w:r>
        <w:rPr>
          <w:rFonts w:hint="eastAsia" w:ascii="宋体" w:hAnsi="宋体" w:cs="宋体"/>
          <w:b/>
          <w:color w:val="000000"/>
          <w:kern w:val="0"/>
          <w:szCs w:val="21"/>
        </w:rPr>
        <w:t>五、购买招标文件时间：</w:t>
      </w:r>
      <w:bookmarkEnd w:id="9"/>
      <w:bookmarkEnd w:id="10"/>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2022年0</w:t>
      </w:r>
      <w:r>
        <w:rPr>
          <w:rFonts w:hint="eastAsia" w:ascii="宋体" w:hAnsi="宋体" w:cs="宋体"/>
          <w:color w:val="FF0000"/>
          <w:kern w:val="0"/>
          <w:szCs w:val="21"/>
          <w:lang w:val="en-US" w:eastAsia="zh-CN"/>
        </w:rPr>
        <w:t>3</w:t>
      </w:r>
      <w:r>
        <w:rPr>
          <w:rFonts w:hint="eastAsia" w:ascii="宋体" w:hAnsi="宋体" w:cs="宋体"/>
          <w:color w:val="FF0000"/>
          <w:kern w:val="0"/>
          <w:szCs w:val="21"/>
        </w:rPr>
        <w:t>月</w:t>
      </w:r>
      <w:r>
        <w:rPr>
          <w:rFonts w:hint="eastAsia" w:ascii="宋体" w:hAnsi="宋体" w:cs="宋体"/>
          <w:color w:val="FF0000"/>
          <w:kern w:val="0"/>
          <w:szCs w:val="21"/>
          <w:lang w:val="en-US" w:eastAsia="zh-CN"/>
        </w:rPr>
        <w:t>08</w:t>
      </w:r>
      <w:r>
        <w:rPr>
          <w:rFonts w:hint="eastAsia" w:ascii="宋体" w:hAnsi="宋体" w:cs="宋体"/>
          <w:color w:val="FF0000"/>
          <w:kern w:val="0"/>
          <w:szCs w:val="21"/>
        </w:rPr>
        <w:t>日至2022年0</w:t>
      </w:r>
      <w:r>
        <w:rPr>
          <w:rFonts w:hint="eastAsia" w:ascii="宋体" w:hAnsi="宋体" w:cs="宋体"/>
          <w:color w:val="FF0000"/>
          <w:kern w:val="0"/>
          <w:szCs w:val="21"/>
          <w:lang w:val="en-US" w:eastAsia="zh-CN"/>
        </w:rPr>
        <w:t>3</w:t>
      </w:r>
      <w:r>
        <w:rPr>
          <w:rFonts w:hint="eastAsia" w:ascii="宋体" w:hAnsi="宋体" w:cs="宋体"/>
          <w:color w:val="FF0000"/>
          <w:kern w:val="0"/>
          <w:szCs w:val="21"/>
        </w:rPr>
        <w:t>月</w:t>
      </w:r>
      <w:r>
        <w:rPr>
          <w:rFonts w:hint="eastAsia" w:ascii="宋体" w:hAnsi="宋体" w:cs="宋体"/>
          <w:color w:val="FF0000"/>
          <w:kern w:val="0"/>
          <w:szCs w:val="21"/>
          <w:lang w:val="en-US" w:eastAsia="zh-CN"/>
        </w:rPr>
        <w:t>11</w:t>
      </w:r>
      <w:r>
        <w:rPr>
          <w:rFonts w:hint="eastAsia" w:ascii="宋体" w:hAnsi="宋体" w:cs="宋体"/>
          <w:color w:val="FF0000"/>
          <w:kern w:val="0"/>
          <w:szCs w:val="21"/>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1" w:name="_Toc8802"/>
      <w:bookmarkStart w:id="12" w:name="_Toc8768"/>
      <w:r>
        <w:rPr>
          <w:rFonts w:hint="eastAsia" w:cs="宋体"/>
          <w:b/>
          <w:color w:val="000000"/>
          <w:szCs w:val="21"/>
        </w:rPr>
        <w:t>六、购买招标文件流程</w:t>
      </w:r>
      <w:bookmarkEnd w:id="11"/>
      <w:bookmarkEnd w:id="12"/>
    </w:p>
    <w:p>
      <w:pPr>
        <w:autoSpaceDE w:val="0"/>
        <w:autoSpaceDN w:val="0"/>
        <w:spacing w:line="360" w:lineRule="auto"/>
        <w:ind w:firstLine="442" w:firstLineChars="196"/>
        <w:rPr>
          <w:spacing w:val="8"/>
          <w:szCs w:val="21"/>
        </w:rPr>
      </w:pPr>
      <w:r>
        <w:rPr>
          <w:rFonts w:hint="eastAsia"/>
          <w:spacing w:val="8"/>
          <w:szCs w:val="21"/>
        </w:rPr>
        <w:t>1 潜在投标人将如下材料和信息上传至</w:t>
      </w:r>
      <w:r>
        <w:rPr>
          <w:rFonts w:hint="eastAsia"/>
          <w:color w:val="4F81BD" w:themeColor="accent1"/>
          <w:spacing w:val="8"/>
          <w:szCs w:val="21"/>
          <w14:textFill>
            <w14:solidFill>
              <w14:schemeClr w14:val="accent1"/>
            </w14:solidFill>
          </w14:textFill>
        </w:rPr>
        <w:t xml:space="preserve"> </w:t>
      </w:r>
      <w:r>
        <w:rPr>
          <w:color w:val="4F81BD" w:themeColor="accent1"/>
          <w:spacing w:val="8"/>
          <w:szCs w:val="21"/>
          <w:u w:val="single"/>
          <w14:textFill>
            <w14:solidFill>
              <w14:schemeClr w14:val="accent1"/>
            </w14:solidFill>
          </w14:textFill>
        </w:rPr>
        <w:t>jzcg5@jiuzhougroup.com</w:t>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8"/>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ascii="宋体" w:hAnsi="宋体" w:cs="宋体"/>
                <w:sz w:val="18"/>
                <w:szCs w:val="18"/>
              </w:rPr>
            </w:pPr>
            <w:r>
              <w:rPr>
                <w:rFonts w:hint="eastAsia" w:ascii="宋体" w:hAnsi="宋体"/>
                <w:sz w:val="18"/>
                <w:szCs w:val="18"/>
              </w:rPr>
              <w:t>泰来九洲兴泰生物质热电有限责任公司2X40MW农林生物质热电联产项目</w:t>
            </w:r>
          </w:p>
        </w:tc>
        <w:tc>
          <w:tcPr>
            <w:tcW w:w="1490" w:type="dxa"/>
            <w:vAlign w:val="center"/>
          </w:tcPr>
          <w:p>
            <w:pPr>
              <w:spacing w:line="360" w:lineRule="auto"/>
              <w:rPr>
                <w:rFonts w:ascii="宋体" w:hAnsi="宋体" w:cs="宋体"/>
                <w:szCs w:val="21"/>
              </w:rPr>
            </w:pPr>
            <w:r>
              <w:rPr>
                <w:rFonts w:hint="eastAsia" w:ascii="宋体" w:hAnsi="宋体"/>
                <w:sz w:val="18"/>
                <w:szCs w:val="18"/>
                <w:lang w:eastAsia="zh-CN"/>
              </w:rPr>
              <w:t>JZNY-TLSWZ-RKYB-ZB-2022-02</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3" w:name="_Toc685"/>
      <w:bookmarkStart w:id="14" w:name="_Toc12910"/>
      <w:r>
        <w:rPr>
          <w:rFonts w:hint="eastAsia" w:cs="宋体"/>
          <w:b/>
          <w:color w:val="000000"/>
          <w:szCs w:val="21"/>
        </w:rPr>
        <w:t>七、联系方式</w:t>
      </w:r>
      <w:bookmarkEnd w:id="13"/>
      <w:bookmarkEnd w:id="14"/>
    </w:p>
    <w:p>
      <w:pPr>
        <w:widowControl/>
        <w:tabs>
          <w:tab w:val="left" w:pos="1918"/>
        </w:tabs>
        <w:adjustRightInd w:val="0"/>
        <w:spacing w:line="360" w:lineRule="auto"/>
        <w:ind w:firstLine="420" w:firstLineChars="200"/>
        <w:jc w:val="left"/>
        <w:rPr>
          <w:rFonts w:hint="eastAsia" w:ascii="宋体" w:hAnsi="宋体"/>
          <w:szCs w:val="21"/>
          <w:lang w:val="en-US" w:eastAsia="zh-CN"/>
        </w:rPr>
      </w:pPr>
      <w:bookmarkStart w:id="15" w:name="_Toc2514"/>
      <w:bookmarkStart w:id="16" w:name="_Toc4900"/>
      <w:bookmarkStart w:id="17" w:name="_Toc419464291"/>
      <w:r>
        <w:rPr>
          <w:rFonts w:hint="eastAsia" w:ascii="宋体" w:hAnsi="宋体" w:cs="宋体"/>
          <w:kern w:val="0"/>
          <w:szCs w:val="21"/>
        </w:rPr>
        <w:t>所有投标文件须于</w:t>
      </w:r>
      <w:r>
        <w:rPr>
          <w:rFonts w:hint="eastAsia" w:ascii="宋体" w:hAnsi="宋体"/>
          <w:szCs w:val="21"/>
        </w:rPr>
        <w:t>2022年0</w:t>
      </w:r>
      <w:r>
        <w:rPr>
          <w:rFonts w:hint="eastAsia" w:ascii="宋体" w:hAnsi="宋体"/>
          <w:szCs w:val="21"/>
          <w:lang w:val="en-US" w:eastAsia="zh-CN"/>
        </w:rPr>
        <w:t>3</w:t>
      </w:r>
      <w:r>
        <w:rPr>
          <w:rFonts w:hint="eastAsia" w:ascii="宋体" w:hAnsi="宋体"/>
          <w:szCs w:val="21"/>
        </w:rPr>
        <w:t>月</w:t>
      </w:r>
      <w:r>
        <w:rPr>
          <w:rFonts w:hint="eastAsia" w:ascii="宋体" w:hAnsi="宋体"/>
          <w:szCs w:val="21"/>
          <w:lang w:val="en-US" w:eastAsia="zh-CN"/>
        </w:rPr>
        <w:t>11</w:t>
      </w:r>
      <w:r>
        <w:rPr>
          <w:rFonts w:hint="eastAsia" w:ascii="宋体" w:hAnsi="宋体"/>
          <w:szCs w:val="21"/>
        </w:rPr>
        <w:t>日1</w:t>
      </w:r>
      <w:r>
        <w:rPr>
          <w:rFonts w:hint="eastAsia" w:ascii="宋体" w:hAnsi="宋体"/>
          <w:szCs w:val="21"/>
          <w:lang w:val="en-US" w:eastAsia="zh-CN"/>
        </w:rPr>
        <w:t>0</w:t>
      </w:r>
      <w:r>
        <w:rPr>
          <w:rFonts w:hint="eastAsia" w:ascii="宋体" w:hAnsi="宋体"/>
          <w:szCs w:val="21"/>
        </w:rPr>
        <w:t>:00前（北京时间</w:t>
      </w:r>
      <w:r>
        <w:rPr>
          <w:rFonts w:ascii="宋体" w:hAnsi="宋体"/>
          <w:szCs w:val="21"/>
        </w:rPr>
        <w:t>)</w:t>
      </w:r>
      <w:r>
        <w:rPr>
          <w:rFonts w:hint="eastAsia" w:ascii="宋体" w:hAnsi="宋体"/>
          <w:szCs w:val="21"/>
        </w:rPr>
        <w:t xml:space="preserve"> </w:t>
      </w:r>
      <w:r>
        <w:rPr>
          <w:rFonts w:hint="eastAsia" w:ascii="宋体" w:hAnsi="宋体"/>
          <w:szCs w:val="21"/>
        </w:rPr>
        <w:fldChar w:fldCharType="begin"/>
      </w:r>
      <w:r>
        <w:rPr>
          <w:rFonts w:hint="eastAsia" w:ascii="宋体" w:hAnsi="宋体"/>
          <w:szCs w:val="21"/>
        </w:rPr>
        <w:instrText xml:space="preserve"> HYPERLINK "mailto:发送到zb@jze.com.cn" </w:instrText>
      </w:r>
      <w:r>
        <w:rPr>
          <w:rFonts w:hint="eastAsia" w:ascii="宋体" w:hAnsi="宋体"/>
          <w:szCs w:val="21"/>
        </w:rPr>
        <w:fldChar w:fldCharType="separate"/>
      </w:r>
      <w:r>
        <w:rPr>
          <w:rStyle w:val="10"/>
          <w:rFonts w:hint="eastAsia" w:ascii="宋体" w:hAnsi="宋体"/>
          <w:color w:val="auto"/>
          <w:szCs w:val="21"/>
          <w:u w:val="none"/>
        </w:rPr>
        <w:t>发送到</w:t>
      </w:r>
      <w:r>
        <w:rPr>
          <w:rStyle w:val="10"/>
          <w:rFonts w:hint="eastAsia" w:ascii="宋体" w:hAnsi="宋体"/>
          <w:color w:val="FF0000"/>
          <w:szCs w:val="21"/>
          <w:lang w:val="en-US" w:eastAsia="zh-CN"/>
        </w:rPr>
        <w:t>zb@jze.com.cn</w:t>
      </w:r>
      <w:r>
        <w:rPr>
          <w:rFonts w:hint="eastAsia" w:ascii="宋体" w:hAnsi="宋体"/>
          <w:szCs w:val="21"/>
        </w:rPr>
        <w:fldChar w:fldCharType="end"/>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如果地点有改变，招标机构将提前通知，逾期送达的或者未送达指定地点的投标文件，招标人不予受理。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开标时间：2022年0</w:t>
      </w:r>
      <w:r>
        <w:rPr>
          <w:rFonts w:hint="eastAsia" w:ascii="宋体" w:hAnsi="宋体"/>
          <w:szCs w:val="21"/>
          <w:lang w:val="en-US" w:eastAsia="zh-CN"/>
        </w:rPr>
        <w:t>3</w:t>
      </w:r>
      <w:r>
        <w:rPr>
          <w:rFonts w:hint="eastAsia" w:ascii="宋体" w:hAnsi="宋体"/>
          <w:szCs w:val="21"/>
        </w:rPr>
        <w:t>月</w:t>
      </w:r>
      <w:r>
        <w:rPr>
          <w:rFonts w:hint="eastAsia" w:ascii="宋体" w:hAnsi="宋体"/>
          <w:szCs w:val="21"/>
          <w:lang w:val="en-US" w:eastAsia="zh-CN"/>
        </w:rPr>
        <w:t>11</w:t>
      </w:r>
      <w:r>
        <w:rPr>
          <w:rFonts w:hint="eastAsia" w:ascii="宋体" w:hAnsi="宋体"/>
          <w:szCs w:val="21"/>
        </w:rPr>
        <w:t>日1</w:t>
      </w:r>
      <w:r>
        <w:rPr>
          <w:rFonts w:hint="eastAsia" w:ascii="宋体" w:hAnsi="宋体"/>
          <w:szCs w:val="21"/>
          <w:lang w:val="en-US" w:eastAsia="zh-CN"/>
        </w:rPr>
        <w:t>0</w:t>
      </w:r>
      <w:bookmarkStart w:id="49" w:name="_GoBack"/>
      <w:bookmarkEnd w:id="49"/>
      <w:r>
        <w:rPr>
          <w:rFonts w:hint="eastAsia" w:ascii="宋体" w:hAnsi="宋体"/>
          <w:szCs w:val="21"/>
        </w:rPr>
        <w:t>:00</w:t>
      </w:r>
      <w:r>
        <w:rPr>
          <w:rFonts w:ascii="宋体" w:hAnsi="宋体"/>
          <w:szCs w:val="21"/>
        </w:rPr>
        <w:t xml:space="preserve"> (</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rPr>
          <w:rFonts w:ascii="宋体" w:hAnsi="宋体"/>
          <w:szCs w:val="21"/>
          <w:u w:val="single"/>
        </w:rPr>
      </w:pPr>
      <w:r>
        <w:rPr>
          <w:rFonts w:hint="eastAsia" w:ascii="宋体" w:hAnsi="宋体"/>
          <w:szCs w:val="21"/>
        </w:rPr>
        <w:t>开标地点：</w:t>
      </w:r>
      <w:r>
        <w:t>电子开标，无需到现场，请将投标文件发至</w:t>
      </w:r>
      <w:r>
        <w:rPr>
          <w:rStyle w:val="10"/>
          <w:rFonts w:hint="eastAsia" w:ascii="宋体" w:hAnsi="宋体"/>
          <w:color w:val="FF0000"/>
          <w:szCs w:val="21"/>
          <w:lang w:val="en-US" w:eastAsia="zh-CN"/>
        </w:rPr>
        <w:t>zb@jze.com.cn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5"/>
      <w:bookmarkEnd w:id="16"/>
      <w:bookmarkEnd w:id="17"/>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哈尔滨九洲集团服份有限公司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8" w:name="_Toc419464292"/>
      <w:bookmarkStart w:id="19" w:name="_Toc25923"/>
      <w:bookmarkStart w:id="20" w:name="_Toc2991"/>
      <w:r>
        <w:rPr>
          <w:rFonts w:hint="eastAsia" w:ascii="宋体" w:hAnsi="宋体" w:cs="宋体"/>
          <w:b/>
          <w:color w:val="000000"/>
          <w:kern w:val="0"/>
          <w:szCs w:val="21"/>
        </w:rPr>
        <w:t>九、招标人</w:t>
      </w:r>
      <w:bookmarkEnd w:id="18"/>
      <w:bookmarkEnd w:id="19"/>
      <w:bookmarkEnd w:id="20"/>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哈尔滨九洲集团服份有限公司</w:t>
      </w:r>
    </w:p>
    <w:p>
      <w:pPr>
        <w:widowControl/>
        <w:tabs>
          <w:tab w:val="left" w:pos="1918"/>
        </w:tabs>
        <w:spacing w:line="360" w:lineRule="auto"/>
        <w:ind w:firstLine="420" w:firstLineChars="200"/>
        <w:rPr>
          <w:rFonts w:ascii="宋体" w:hAnsi="宋体"/>
        </w:rPr>
      </w:pPr>
      <w:r>
        <w:rPr>
          <w:rFonts w:hint="eastAsia" w:ascii="宋体" w:hAnsi="宋体"/>
        </w:rPr>
        <w:t>商务联系人：许宁</w:t>
      </w:r>
    </w:p>
    <w:p>
      <w:pPr>
        <w:widowControl/>
        <w:tabs>
          <w:tab w:val="left" w:pos="1918"/>
        </w:tabs>
        <w:spacing w:line="360" w:lineRule="auto"/>
        <w:ind w:firstLine="420" w:firstLineChars="200"/>
        <w:rPr>
          <w:rFonts w:ascii="宋体" w:hAnsi="宋体"/>
          <w:color w:val="FF0000"/>
        </w:rPr>
      </w:pPr>
      <w:r>
        <w:rPr>
          <w:rFonts w:hint="eastAsia" w:ascii="宋体" w:hAnsi="宋体"/>
        </w:rPr>
        <w:t>联系  电话：</w:t>
      </w:r>
      <w:r>
        <w:rPr>
          <w:rFonts w:hint="eastAsia" w:ascii="宋体" w:hAnsi="宋体"/>
          <w:color w:val="000000" w:themeColor="text1"/>
        </w:rPr>
        <w:t>13804606027</w:t>
      </w:r>
    </w:p>
    <w:p>
      <w:pPr>
        <w:widowControl/>
        <w:tabs>
          <w:tab w:val="left" w:pos="1918"/>
        </w:tabs>
        <w:spacing w:line="360" w:lineRule="auto"/>
        <w:ind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spacing w:val="8"/>
          <w:szCs w:val="21"/>
        </w:rPr>
        <w:t xml:space="preserve"> </w:t>
      </w:r>
      <w:r>
        <w:rPr>
          <w:spacing w:val="8"/>
          <w:szCs w:val="21"/>
          <w:u w:val="none"/>
        </w:rPr>
        <w:t>jzcg5@jiuzhougroup.com</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lang w:eastAsia="zh-CN"/>
        </w:rPr>
      </w:pPr>
      <w:r>
        <w:rPr>
          <w:rFonts w:hint="eastAsia" w:ascii="宋体" w:hAnsi="宋体"/>
        </w:rPr>
        <w:t>技术联系人：</w:t>
      </w:r>
      <w:r>
        <w:rPr>
          <w:rFonts w:hint="eastAsia" w:ascii="宋体" w:hAnsi="宋体"/>
          <w:lang w:eastAsia="zh-CN"/>
        </w:rPr>
        <w:t>罗宏业</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lang w:val="en-US" w:eastAsia="zh-CN"/>
        </w:rPr>
      </w:pPr>
      <w:r>
        <w:rPr>
          <w:rFonts w:hint="eastAsia" w:ascii="宋体" w:hAnsi="宋体"/>
        </w:rPr>
        <w:t>联系  电话：</w:t>
      </w:r>
      <w:r>
        <w:rPr>
          <w:rFonts w:hint="eastAsia" w:ascii="宋体" w:hAnsi="宋体"/>
          <w:lang w:val="en-US" w:eastAsia="zh-CN"/>
        </w:rPr>
        <w:t>18245213377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哈尔滨九洲电气股份有限公司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ascii="宋体" w:hAnsi="宋体"/>
        </w:rPr>
      </w:pPr>
      <w:r>
        <w:rPr>
          <w:rFonts w:hint="eastAsia" w:ascii="宋体" w:hAnsi="宋体"/>
        </w:rPr>
        <w:t>户    名：</w:t>
      </w:r>
      <w:r>
        <w:rPr>
          <w:rFonts w:hint="eastAsia" w:ascii="微软雅黑" w:hAnsi="微软雅黑" w:eastAsia="微软雅黑"/>
          <w:color w:val="191F25"/>
          <w:szCs w:val="21"/>
          <w:shd w:val="clear" w:color="auto" w:fill="FFFFFF"/>
        </w:rPr>
        <w:t>哈尔滨九洲电气股份有限公司</w:t>
      </w:r>
    </w:p>
    <w:p>
      <w:pPr>
        <w:spacing w:line="360" w:lineRule="auto"/>
        <w:ind w:firstLine="420" w:firstLineChars="200"/>
        <w:rPr>
          <w:rFonts w:ascii="微软雅黑" w:hAnsi="微软雅黑" w:eastAsia="微软雅黑"/>
          <w:color w:val="191F25"/>
          <w:szCs w:val="21"/>
          <w:shd w:val="clear" w:color="auto" w:fill="FFFFFF"/>
        </w:rPr>
      </w:pPr>
      <w:r>
        <w:rPr>
          <w:rFonts w:hint="eastAsia" w:ascii="宋体" w:hAnsi="宋体"/>
        </w:rPr>
        <w:t>开 户 行：</w:t>
      </w:r>
      <w:r>
        <w:rPr>
          <w:rFonts w:hint="eastAsia" w:ascii="微软雅黑" w:hAnsi="微软雅黑" w:eastAsia="微软雅黑"/>
          <w:color w:val="191F25"/>
          <w:szCs w:val="21"/>
          <w:shd w:val="clear" w:color="auto" w:fill="FFFFFF"/>
        </w:rPr>
        <w:t>中国建设银行股份有限公司哈尔滨铁道支行</w:t>
      </w:r>
    </w:p>
    <w:p>
      <w:pPr>
        <w:spacing w:line="360" w:lineRule="auto"/>
        <w:ind w:firstLine="420" w:firstLineChars="200"/>
        <w:rPr>
          <w:rFonts w:ascii="微软雅黑" w:hAnsi="微软雅黑" w:eastAsia="微软雅黑"/>
          <w:color w:val="191F25"/>
          <w:szCs w:val="21"/>
          <w:shd w:val="clear" w:color="auto" w:fill="FFFFFF"/>
        </w:rPr>
      </w:pPr>
      <w:r>
        <w:rPr>
          <w:rFonts w:hint="eastAsia" w:ascii="宋体" w:hAnsi="宋体"/>
        </w:rPr>
        <w:t>账    号：</w:t>
      </w:r>
      <w:r>
        <w:rPr>
          <w:rFonts w:hint="eastAsia" w:ascii="微软雅黑" w:hAnsi="微软雅黑" w:eastAsia="微软雅黑"/>
          <w:color w:val="191F25"/>
          <w:szCs w:val="21"/>
          <w:shd w:val="clear" w:color="auto" w:fill="FFFFFF"/>
        </w:rPr>
        <w:t>2300 1867 15105 000 2942</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ind w:firstLine="420" w:firstLineChars="200"/>
        <w:rPr>
          <w:rFonts w:ascii="宋体" w:hAnsi="宋体"/>
        </w:rPr>
      </w:pPr>
    </w:p>
    <w:p>
      <w:pPr>
        <w:spacing w:line="360" w:lineRule="auto"/>
        <w:ind w:firstLine="420" w:firstLineChars="200"/>
        <w:rPr>
          <w:color w:val="FF0000"/>
          <w:szCs w:val="21"/>
        </w:rPr>
      </w:pPr>
      <w:r>
        <w:rPr>
          <w:color w:val="FF0000"/>
          <w:szCs w:val="21"/>
        </w:rPr>
        <w:br w:type="page"/>
      </w:r>
    </w:p>
    <w:p>
      <w:pPr>
        <w:pStyle w:val="2"/>
      </w:pPr>
      <w:bookmarkStart w:id="21" w:name="_Toc35489289"/>
      <w:bookmarkStart w:id="22" w:name="_Toc14767705"/>
      <w:bookmarkStart w:id="23" w:name="_Toc33419395"/>
      <w:bookmarkStart w:id="24" w:name="_Toc248647668"/>
      <w:bookmarkStart w:id="25" w:name="_Toc9910"/>
      <w:r>
        <w:rPr>
          <w:rFonts w:hint="eastAsia"/>
        </w:rPr>
        <w:t>第二章</w:t>
      </w:r>
      <w:bookmarkEnd w:id="21"/>
      <w:bookmarkEnd w:id="22"/>
      <w:bookmarkEnd w:id="23"/>
      <w:bookmarkStart w:id="26" w:name="_Toc30413444"/>
      <w:bookmarkStart w:id="27" w:name="_Toc33419396"/>
      <w:bookmarkStart w:id="28" w:name="_Toc26092393"/>
      <w:bookmarkStart w:id="29" w:name="_Toc35489290"/>
      <w:bookmarkStart w:id="30" w:name="_Toc22980320"/>
      <w:bookmarkStart w:id="31" w:name="_Toc35173002"/>
      <w:bookmarkStart w:id="32" w:name="_Toc18979746"/>
      <w:bookmarkStart w:id="33" w:name="_Toc14767706"/>
      <w:bookmarkStart w:id="34" w:name="_Toc23476052"/>
      <w:bookmarkStart w:id="35" w:name="_Toc22809472"/>
      <w:bookmarkStart w:id="36" w:name="_Toc25813367"/>
      <w:bookmarkStart w:id="37" w:name="_Toc19098945"/>
      <w:bookmarkStart w:id="38" w:name="_Toc14766695"/>
      <w:bookmarkStart w:id="39" w:name="_Toc18139830"/>
      <w:bookmarkStart w:id="40" w:name="_Toc19111734"/>
      <w:bookmarkStart w:id="41" w:name="_Toc20367202"/>
      <w:bookmarkStart w:id="42" w:name="_Toc35419562"/>
      <w:bookmarkStart w:id="43" w:name="_Toc23125777"/>
      <w:bookmarkStart w:id="44" w:name="_Toc18139631"/>
      <w:bookmarkStart w:id="45" w:name="_Toc20484467"/>
      <w:r>
        <w:rPr>
          <w:rFonts w:hint="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spacing w:line="360" w:lineRule="auto"/>
      </w:pPr>
    </w:p>
    <w:p>
      <w:pPr>
        <w:spacing w:line="360" w:lineRule="auto"/>
      </w:pPr>
    </w:p>
    <w:p>
      <w:pPr>
        <w:spacing w:line="360" w:lineRule="auto"/>
        <w:jc w:val="center"/>
        <w:outlineLvl w:val="1"/>
        <w:rPr>
          <w:b/>
          <w:sz w:val="28"/>
          <w:szCs w:val="28"/>
        </w:rPr>
      </w:pPr>
      <w:bookmarkStart w:id="46" w:name="_Toc2460"/>
      <w:bookmarkStart w:id="47" w:name="_Toc1409"/>
      <w:bookmarkStart w:id="48" w:name="_Toc248647669"/>
      <w:r>
        <w:rPr>
          <w:rFonts w:hint="eastAsia"/>
          <w:b/>
          <w:sz w:val="28"/>
          <w:szCs w:val="28"/>
        </w:rPr>
        <w:t>一、投标人须知前附表</w:t>
      </w:r>
      <w:bookmarkEnd w:id="46"/>
      <w:bookmarkEnd w:id="47"/>
      <w:bookmarkEnd w:id="48"/>
    </w:p>
    <w:tbl>
      <w:tblPr>
        <w:tblStyle w:val="8"/>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spacing w:val="8"/>
                <w:szCs w:val="21"/>
              </w:rPr>
            </w:pPr>
            <w:r>
              <w:rPr>
                <w:rFonts w:hint="eastAsia"/>
                <w:szCs w:val="21"/>
              </w:rPr>
              <w:t>招标人/买方：哈尔滨九洲集团服份有限公司</w:t>
            </w:r>
          </w:p>
          <w:p>
            <w:pPr>
              <w:spacing w:line="360" w:lineRule="auto"/>
              <w:rPr>
                <w:szCs w:val="21"/>
              </w:rPr>
            </w:pPr>
            <w:r>
              <w:rPr>
                <w:rFonts w:hint="eastAsia"/>
                <w:szCs w:val="21"/>
              </w:rPr>
              <w:t>招标内容：</w:t>
            </w:r>
          </w:p>
          <w:p>
            <w:pPr>
              <w:widowControl/>
              <w:adjustRightInd w:val="0"/>
              <w:spacing w:line="360" w:lineRule="auto"/>
              <w:jc w:val="left"/>
              <w:rPr>
                <w:color w:val="000000"/>
                <w:szCs w:val="21"/>
              </w:rPr>
            </w:pPr>
            <w:r>
              <w:rPr>
                <w:rFonts w:hint="eastAsia"/>
                <w:color w:val="000000"/>
                <w:szCs w:val="21"/>
                <w:lang w:eastAsia="zh-CN"/>
              </w:rPr>
              <w:t>泰来生物质电厂项目CEMS烟气在线监测系统运营维护服务</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szCs w:val="21"/>
              </w:rPr>
            </w:pPr>
            <w:r>
              <w:rPr>
                <w:rFonts w:hint="eastAsia"/>
                <w:szCs w:val="21"/>
              </w:rPr>
              <w:t>交货地点：</w:t>
            </w:r>
            <w:r>
              <w:rPr>
                <w:rFonts w:hint="eastAsia"/>
                <w:color w:val="000000"/>
                <w:szCs w:val="21"/>
                <w:lang w:eastAsia="zh-CN"/>
              </w:rPr>
              <w:t>泰来九洲兴泰生物质热电有限责任公司（泰来县南部工业园区）</w:t>
            </w:r>
            <w:r>
              <w:rPr>
                <w:rFonts w:hint="eastAsia" w:ascii="宋体" w:hAnsi="宋体"/>
                <w:szCs w:val="21"/>
              </w:rPr>
              <w:t>。</w:t>
            </w:r>
          </w:p>
          <w:p>
            <w:pPr>
              <w:spacing w:line="360" w:lineRule="auto"/>
              <w:rPr>
                <w:szCs w:val="21"/>
                <w:highlight w:val="yellow"/>
              </w:rPr>
            </w:pPr>
            <w:r>
              <w:rPr>
                <w:rFonts w:hint="eastAsia"/>
                <w:szCs w:val="21"/>
              </w:rPr>
              <w:t>交货期：</w:t>
            </w:r>
            <w:r>
              <w:rPr>
                <w:rFonts w:hint="eastAsia"/>
                <w:color w:val="FF0000"/>
                <w:highlight w:val="none"/>
                <w:lang w:eastAsia="zh-CN"/>
              </w:rPr>
              <w:t>2021年0</w:t>
            </w:r>
            <w:r>
              <w:rPr>
                <w:rFonts w:hint="eastAsia"/>
                <w:color w:val="FF0000"/>
                <w:highlight w:val="none"/>
                <w:lang w:val="en-US" w:eastAsia="zh-CN"/>
              </w:rPr>
              <w:t>3</w:t>
            </w:r>
            <w:r>
              <w:rPr>
                <w:rFonts w:hint="eastAsia"/>
                <w:color w:val="FF0000"/>
                <w:highlight w:val="none"/>
                <w:lang w:eastAsia="zh-CN"/>
              </w:rPr>
              <w:t>月</w:t>
            </w:r>
            <w:r>
              <w:rPr>
                <w:rFonts w:hint="eastAsia"/>
                <w:color w:val="FF0000"/>
                <w:highlight w:val="none"/>
                <w:lang w:val="en-US" w:eastAsia="zh-CN"/>
              </w:rPr>
              <w:t>21</w:t>
            </w:r>
            <w:r>
              <w:rPr>
                <w:rFonts w:hint="eastAsia"/>
                <w:color w:val="FF0000"/>
                <w:highlight w:val="none"/>
                <w:lang w:eastAsia="zh-CN"/>
              </w:rPr>
              <w:t>日</w:t>
            </w:r>
            <w:r>
              <w:rPr>
                <w:rFonts w:hint="eastAsia"/>
                <w:highlight w:val="none"/>
              </w:rPr>
              <w:t>前</w:t>
            </w:r>
          </w:p>
          <w:p>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因不诚信履约被哈尔滨九洲集团列入黑名单，且在处罚期内；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rPr>
              <w:t>7</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color w:val="FF0000"/>
                <w:szCs w:val="21"/>
                <w:highlight w:val="yellow"/>
              </w:rPr>
              <w:t>壹</w:t>
            </w:r>
            <w:r>
              <w:rPr>
                <w:rFonts w:hint="eastAsia"/>
                <w:szCs w:val="21"/>
                <w:highlight w:val="yellow"/>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3、要求：票据必须有效齐全，开标现场面交，不密封。</w:t>
            </w:r>
          </w:p>
          <w:p>
            <w:pPr>
              <w:spacing w:line="360" w:lineRule="auto"/>
              <w:rPr>
                <w:szCs w:val="21"/>
              </w:rPr>
            </w:pPr>
            <w:r>
              <w:rPr>
                <w:rFonts w:hint="eastAsia"/>
                <w:szCs w:val="21"/>
              </w:rPr>
              <w:t>4、联系人</w:t>
            </w:r>
            <w:r>
              <w:rPr>
                <w:rFonts w:hint="eastAsia"/>
                <w:color w:val="FF0000"/>
                <w:szCs w:val="21"/>
              </w:rPr>
              <w:t>：</w:t>
            </w:r>
            <w:r>
              <w:rPr>
                <w:rFonts w:hint="eastAsia" w:ascii="宋体" w:hAnsi="宋体"/>
              </w:rPr>
              <w:t>许宁</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szCs w:val="21"/>
              </w:rPr>
              <w:t>电子版标书独立文档2份（1.商务一份技术一份（不体现报价），2.报价单PDF和Excel各一份）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投标书递交地点：电子开标，投标邮箱</w:t>
            </w:r>
            <w:r>
              <w:rPr>
                <w:color w:val="FF0000"/>
                <w:u w:val="single"/>
              </w:rPr>
              <w:t xml:space="preserve"> </w:t>
            </w:r>
            <w:r>
              <w:rPr>
                <w:rStyle w:val="10"/>
                <w:rFonts w:hint="eastAsia" w:ascii="宋体" w:hAnsi="宋体"/>
                <w:color w:val="FF0000"/>
                <w:szCs w:val="21"/>
                <w:lang w:val="en-US" w:eastAsia="zh-CN"/>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rPr>
              <w:t>2022年0</w:t>
            </w:r>
            <w:r>
              <w:rPr>
                <w:rFonts w:hint="eastAsia" w:cs="宋体"/>
                <w:color w:val="FF0000"/>
                <w:szCs w:val="21"/>
                <w:lang w:val="en-US" w:eastAsia="zh-CN"/>
              </w:rPr>
              <w:t>3</w:t>
            </w:r>
            <w:r>
              <w:rPr>
                <w:rFonts w:hint="eastAsia" w:cs="宋体"/>
                <w:color w:val="FF0000"/>
                <w:szCs w:val="21"/>
              </w:rPr>
              <w:t>月</w:t>
            </w:r>
            <w:r>
              <w:rPr>
                <w:rFonts w:hint="eastAsia" w:cs="宋体"/>
                <w:color w:val="FF0000"/>
                <w:szCs w:val="21"/>
                <w:lang w:val="en-US" w:eastAsia="zh-CN"/>
              </w:rPr>
              <w:t>11</w:t>
            </w:r>
            <w:r>
              <w:rPr>
                <w:rFonts w:hint="eastAsia" w:cs="宋体"/>
                <w:color w:val="FF0000"/>
                <w:szCs w:val="21"/>
              </w:rPr>
              <w:t>日1</w:t>
            </w:r>
            <w:r>
              <w:rPr>
                <w:rFonts w:hint="eastAsia" w:cs="宋体"/>
                <w:color w:val="FF0000"/>
                <w:szCs w:val="21"/>
                <w:lang w:val="en-US" w:eastAsia="zh-CN"/>
              </w:rPr>
              <w:t>0</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2022年0</w:t>
            </w:r>
            <w:r>
              <w:rPr>
                <w:rFonts w:hint="eastAsia" w:cs="宋体"/>
                <w:color w:val="FF0000"/>
                <w:szCs w:val="21"/>
                <w:lang w:val="en-US" w:eastAsia="zh-CN"/>
              </w:rPr>
              <w:t>3</w:t>
            </w:r>
            <w:r>
              <w:rPr>
                <w:rFonts w:hint="eastAsia" w:cs="宋体"/>
                <w:color w:val="FF0000"/>
                <w:szCs w:val="21"/>
              </w:rPr>
              <w:t>月</w:t>
            </w:r>
            <w:r>
              <w:rPr>
                <w:rFonts w:hint="eastAsia" w:cs="宋体"/>
                <w:color w:val="FF0000"/>
                <w:szCs w:val="21"/>
                <w:lang w:val="en-US" w:eastAsia="zh-CN"/>
              </w:rPr>
              <w:t>11</w:t>
            </w:r>
            <w:r>
              <w:rPr>
                <w:rFonts w:hint="eastAsia" w:cs="宋体"/>
                <w:color w:val="FF0000"/>
                <w:szCs w:val="21"/>
              </w:rPr>
              <w:t>日1</w:t>
            </w:r>
            <w:r>
              <w:rPr>
                <w:rFonts w:hint="eastAsia" w:cs="宋体"/>
                <w:color w:val="FF0000"/>
                <w:szCs w:val="21"/>
                <w:lang w:val="en-US" w:eastAsia="zh-CN"/>
              </w:rPr>
              <w:t>0</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szCs w:val="21"/>
              </w:rPr>
              <w:t>开标地点：电子开标，无需到现场，请将投标文件发至</w:t>
            </w:r>
            <w:r>
              <w:rPr>
                <w:rStyle w:val="10"/>
                <w:rFonts w:hint="eastAsia" w:ascii="宋体" w:hAnsi="宋体"/>
                <w:color w:val="FF0000"/>
                <w:szCs w:val="21"/>
                <w:lang w:val="en-US" w:eastAsia="zh-CN"/>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A57FB7"/>
    <w:rsid w:val="02B0450D"/>
    <w:rsid w:val="0338682B"/>
    <w:rsid w:val="0BC46ABB"/>
    <w:rsid w:val="0C140CAE"/>
    <w:rsid w:val="0CA57267"/>
    <w:rsid w:val="120945EA"/>
    <w:rsid w:val="15175270"/>
    <w:rsid w:val="15A56B8C"/>
    <w:rsid w:val="20F85819"/>
    <w:rsid w:val="22956B16"/>
    <w:rsid w:val="28095BAC"/>
    <w:rsid w:val="2BAF13B9"/>
    <w:rsid w:val="32350942"/>
    <w:rsid w:val="3C0E1DB7"/>
    <w:rsid w:val="3D691F22"/>
    <w:rsid w:val="49B362AF"/>
    <w:rsid w:val="4A4C1A86"/>
    <w:rsid w:val="4AC5270B"/>
    <w:rsid w:val="4D0C3482"/>
    <w:rsid w:val="53D91EAA"/>
    <w:rsid w:val="54F1738F"/>
    <w:rsid w:val="5B72720F"/>
    <w:rsid w:val="60182CB2"/>
    <w:rsid w:val="62BD4173"/>
    <w:rsid w:val="62C95A86"/>
    <w:rsid w:val="6431121C"/>
    <w:rsid w:val="66EF7C3A"/>
    <w:rsid w:val="6CF06E1B"/>
    <w:rsid w:val="72581161"/>
    <w:rsid w:val="72656283"/>
    <w:rsid w:val="72E976BF"/>
    <w:rsid w:val="78F56274"/>
    <w:rsid w:val="7A2771D1"/>
    <w:rsid w:val="7D3D633F"/>
    <w:rsid w:val="7E0416A7"/>
    <w:rsid w:val="7F536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footer"/>
    <w:basedOn w:val="1"/>
    <w:link w:val="12"/>
    <w:semiHidden/>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39"/>
  </w:style>
  <w:style w:type="paragraph" w:styleId="7">
    <w:name w:val="toc 2"/>
    <w:basedOn w:val="1"/>
    <w:next w:val="1"/>
    <w:qFormat/>
    <w:uiPriority w:val="39"/>
    <w:pPr>
      <w:ind w:left="420" w:leftChars="200"/>
    </w:pPr>
  </w:style>
  <w:style w:type="character" w:styleId="10">
    <w:name w:val="Hyperlink"/>
    <w:basedOn w:val="9"/>
    <w:qFormat/>
    <w:uiPriority w:val="99"/>
    <w:rPr>
      <w:color w:val="0000FF"/>
      <w:u w:val="single"/>
    </w:rPr>
  </w:style>
  <w:style w:type="character" w:customStyle="1" w:styleId="11">
    <w:name w:val="页眉 Char"/>
    <w:basedOn w:val="9"/>
    <w:link w:val="5"/>
    <w:semiHidden/>
    <w:uiPriority w:val="99"/>
    <w:rPr>
      <w:sz w:val="18"/>
      <w:szCs w:val="18"/>
    </w:rPr>
  </w:style>
  <w:style w:type="character" w:customStyle="1" w:styleId="12">
    <w:name w:val="页脚 Char"/>
    <w:basedOn w:val="9"/>
    <w:link w:val="4"/>
    <w:semiHidden/>
    <w:uiPriority w:val="99"/>
    <w:rPr>
      <w:sz w:val="18"/>
      <w:szCs w:val="18"/>
    </w:rPr>
  </w:style>
  <w:style w:type="character" w:customStyle="1" w:styleId="13">
    <w:name w:val="标题 1 Char"/>
    <w:basedOn w:val="9"/>
    <w:link w:val="2"/>
    <w:uiPriority w:val="0"/>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468</Words>
  <Characters>2669</Characters>
  <Lines>22</Lines>
  <Paragraphs>6</Paragraphs>
  <TotalTime>1</TotalTime>
  <ScaleCrop>false</ScaleCrop>
  <LinksUpToDate>false</LinksUpToDate>
  <CharactersWithSpaces>3131</CharactersWithSpaces>
  <Application>WPS Office_11.1.0.11551_F1E327BC-269C-435d-A152-05C5408002CA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2022-03-08T07:08:01Z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2052-11.1.0.11551</vt:lpwstr>
  </property>
  <property fmtid="{D5CDD505-2E9C-101B-9397-08002B2CF9AE}" pid="3" name="ICV">
    <vt:lpwstr>27611FA10A9745859747494524CFD266</vt:lpwstr>
  </property>
</Properties>
</file>