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rPr>
      </w:pPr>
      <w:r>
        <w:rPr>
          <w:b/>
          <w:sz w:val="32"/>
        </w:rPr>
        <w:t>哈尔滨九洲集团股份有限公司</w:t>
      </w:r>
    </w:p>
    <w:p>
      <w:pPr>
        <w:jc w:val="center"/>
        <w:rPr>
          <w:rFonts w:hint="eastAsia"/>
          <w:b/>
          <w:sz w:val="32"/>
          <w:lang w:eastAsia="zh-CN"/>
        </w:rPr>
      </w:pPr>
      <w:r>
        <w:rPr>
          <w:b/>
          <w:sz w:val="32"/>
        </w:rPr>
        <w:t>2022 年</w:t>
      </w:r>
      <w:r>
        <w:rPr>
          <w:rFonts w:hint="eastAsia"/>
          <w:b/>
          <w:sz w:val="32"/>
        </w:rPr>
        <w:t>度风力发电厂、光伏发电厂</w:t>
      </w:r>
      <w:r>
        <w:rPr>
          <w:rFonts w:hint="eastAsia"/>
          <w:b/>
          <w:sz w:val="32"/>
          <w:lang w:eastAsia="zh-CN"/>
        </w:rPr>
        <w:t>及</w:t>
      </w:r>
      <w:r>
        <w:rPr>
          <w:rFonts w:hint="eastAsia"/>
          <w:b/>
          <w:sz w:val="32"/>
        </w:rPr>
        <w:t>相关线路</w:t>
      </w:r>
      <w:r>
        <w:rPr>
          <w:rFonts w:hint="eastAsia"/>
          <w:b/>
          <w:sz w:val="32"/>
          <w:lang w:eastAsia="zh-CN"/>
        </w:rPr>
        <w:t>运维</w:t>
      </w:r>
    </w:p>
    <w:p>
      <w:pPr>
        <w:jc w:val="center"/>
        <w:rPr>
          <w:b/>
          <w:sz w:val="32"/>
        </w:rPr>
      </w:pPr>
      <w:r>
        <w:rPr>
          <w:b/>
          <w:sz w:val="32"/>
        </w:rPr>
        <w:t>供应商资格预审公告</w:t>
      </w:r>
    </w:p>
    <w:p>
      <w:pPr>
        <w:pStyle w:val="15"/>
        <w:numPr>
          <w:ilvl w:val="0"/>
          <w:numId w:val="1"/>
        </w:numPr>
        <w:spacing w:line="360" w:lineRule="auto"/>
        <w:ind w:firstLineChars="0"/>
      </w:pPr>
      <w:r>
        <w:rPr>
          <w:b/>
        </w:rPr>
        <w:t>九洲集团简介</w:t>
      </w:r>
      <w:r>
        <w:t>：</w:t>
      </w:r>
    </w:p>
    <w:p>
      <w:pPr>
        <w:pStyle w:val="15"/>
        <w:spacing w:line="360" w:lineRule="auto"/>
        <w:ind w:left="420" w:firstLine="287" w:firstLineChars="137"/>
      </w:pPr>
      <w:r>
        <w:t xml:space="preserve"> </w:t>
      </w:r>
      <w:r>
        <w:rPr>
          <w:rFonts w:hint="eastAsia"/>
        </w:rPr>
        <w:t>哈尔滨九洲集团股份有限公司（证券简称“九洲集团”，证券代码“300040”）成立于1993年，于2010年在中国A股创业板上市，公司致力于建设以智慧装备与技术为基础，可再生能源为根本的，安全、高效的综合智慧能源体系，以清洁能源服务社会造福大众。</w:t>
      </w:r>
    </w:p>
    <w:p>
      <w:pPr>
        <w:pStyle w:val="15"/>
        <w:spacing w:line="360" w:lineRule="auto"/>
        <w:ind w:left="420" w:firstLine="315" w:firstLineChars="150"/>
      </w:pPr>
      <w:r>
        <w:rPr>
          <w:rFonts w:hint="eastAsia"/>
        </w:rPr>
        <w:t>公司是中国电力电子智能装备领域国家级重点高新技术企业，主要提供成套智能电气装备和综合智慧能源解决方案。2015年以来，依托20年积累的电气领域核心技术与经验，公司由单纯设备供应商向“制造业+服务”方向发展，逐渐形成“设备+设计+建设+金融”的现代智能制造新模式。</w:t>
      </w:r>
    </w:p>
    <w:p>
      <w:pPr>
        <w:pStyle w:val="15"/>
        <w:spacing w:line="360" w:lineRule="auto"/>
        <w:ind w:left="420" w:firstLine="315" w:firstLineChars="150"/>
      </w:pPr>
      <w:r>
        <w:rPr>
          <w:rFonts w:hint="eastAsia"/>
        </w:rPr>
        <w:t>近年来，公司将业务重点聚焦在资源、环境、气候、可持续发展上，大力布局可再生能源业务，以绿色和智慧方式满足社会电力、热力需求，截止2020年末，公司已建设、投资、运营风电、光伏、生物质电站等可再生发电和供热项目1000MW以上。</w:t>
      </w:r>
    </w:p>
    <w:p>
      <w:pPr>
        <w:spacing w:line="360" w:lineRule="auto"/>
        <w:rPr>
          <w:b/>
        </w:rPr>
      </w:pPr>
      <w:r>
        <w:rPr>
          <w:rFonts w:hint="eastAsia"/>
          <w:b/>
        </w:rPr>
        <w:t>二、品类及分工：</w:t>
      </w:r>
    </w:p>
    <w:p>
      <w:pPr>
        <w:spacing w:line="360" w:lineRule="auto"/>
        <w:ind w:left="422" w:hanging="422" w:hangingChars="200"/>
      </w:pPr>
      <w:r>
        <w:rPr>
          <w:rFonts w:hint="eastAsia"/>
          <w:b/>
        </w:rPr>
        <w:t xml:space="preserve">        </w:t>
      </w:r>
      <w:r>
        <w:rPr>
          <w:rFonts w:hint="eastAsia"/>
        </w:rPr>
        <w:t>本次供应商资格预审是为保障我公司2022年度风力发电厂、光伏发电厂及相关线路项目的</w:t>
      </w:r>
      <w:r>
        <w:rPr>
          <w:rFonts w:hint="eastAsia"/>
          <w:lang w:eastAsia="zh-CN"/>
        </w:rPr>
        <w:t>运维</w:t>
      </w:r>
      <w:r>
        <w:rPr>
          <w:rFonts w:hint="eastAsia"/>
        </w:rPr>
        <w:t>供应商资格预审，具体范围后附表：</w:t>
      </w:r>
    </w:p>
    <w:p>
      <w:pPr>
        <w:spacing w:line="360" w:lineRule="auto"/>
        <w:ind w:left="420" w:hanging="420" w:hangingChars="200"/>
      </w:pPr>
      <w:r>
        <w:rPr>
          <w:rFonts w:hint="eastAsia"/>
        </w:rPr>
        <w:t>三</w:t>
      </w:r>
      <w:r>
        <w:rPr>
          <w:rFonts w:hint="eastAsia"/>
          <w:b/>
        </w:rPr>
        <w:t>、供应商预审标准：</w:t>
      </w:r>
    </w:p>
    <w:p>
      <w:pPr>
        <w:spacing w:line="360" w:lineRule="auto"/>
        <w:ind w:left="420" w:hanging="420" w:hangingChars="200"/>
      </w:pPr>
      <w:r>
        <w:rPr>
          <w:rFonts w:hint="eastAsia"/>
        </w:rPr>
        <w:t xml:space="preserve">        设备部分：</w:t>
      </w:r>
      <w:r>
        <w:t>本次招标要求投标单位须为中华人民共和国境内依法注册的企业法人，须具备相应物资的生产制造能力，并在人员、设备、资金等方面具备保障能力，产品具有型式试验报告等相关资质，并在</w:t>
      </w:r>
      <w:r>
        <w:rPr>
          <w:rFonts w:hint="eastAsia"/>
        </w:rPr>
        <w:t>国家电网、南方电网、大唐、华能、华电、中节能、中广核、国电投</w:t>
      </w:r>
      <w:r>
        <w:rPr>
          <w:rFonts w:hint="eastAsia"/>
          <w:lang w:eastAsia="zh-CN"/>
        </w:rPr>
        <w:t>、</w:t>
      </w:r>
      <w:r>
        <w:rPr>
          <w:rFonts w:hint="eastAsia"/>
          <w:color w:val="0000FF"/>
          <w:lang w:eastAsia="zh-CN"/>
        </w:rPr>
        <w:t>九洲集团</w:t>
      </w:r>
      <w:r>
        <w:rPr>
          <w:rFonts w:hint="eastAsia"/>
        </w:rPr>
        <w:t>等大型企业</w:t>
      </w:r>
      <w:r>
        <w:t>上具有一定规模的运行业绩，</w:t>
      </w:r>
      <w:r>
        <w:rPr>
          <w:rFonts w:hint="eastAsia"/>
        </w:rPr>
        <w:t>并提供近年完成类似项目合同</w:t>
      </w:r>
      <w:r>
        <w:t>。</w:t>
      </w:r>
    </w:p>
    <w:p>
      <w:pPr>
        <w:spacing w:line="360" w:lineRule="auto"/>
        <w:ind w:left="420" w:hanging="420" w:hangingChars="200"/>
      </w:pPr>
      <w:r>
        <w:rPr>
          <w:rFonts w:hint="eastAsia"/>
        </w:rPr>
        <w:t xml:space="preserve">        施工部分：</w:t>
      </w:r>
      <w:r>
        <w:t>本次招标要求投标单位须为中华人民共和国境内依法注册的企业法人</w:t>
      </w:r>
      <w:r>
        <w:rPr>
          <w:rFonts w:hint="eastAsia"/>
        </w:rPr>
        <w:t>或个人，</w:t>
      </w:r>
      <w:r>
        <w:t>须具备相应</w:t>
      </w:r>
      <w:r>
        <w:rPr>
          <w:rFonts w:hint="eastAsia"/>
        </w:rPr>
        <w:t>技术水平和管理能力</w:t>
      </w:r>
      <w:r>
        <w:t>，</w:t>
      </w:r>
      <w:r>
        <w:rPr>
          <w:rFonts w:hint="eastAsia"/>
        </w:rPr>
        <w:t>部分品类具备相应施工资质，</w:t>
      </w:r>
      <w:r>
        <w:t>并在人员、设备、资金等方面具备保障能力</w:t>
      </w:r>
      <w:r>
        <w:rPr>
          <w:rFonts w:hint="eastAsia"/>
        </w:rPr>
        <w:t>，</w:t>
      </w:r>
      <w:r>
        <w:t>并在</w:t>
      </w:r>
      <w:r>
        <w:rPr>
          <w:rFonts w:hint="eastAsia"/>
        </w:rPr>
        <w:t>国家电网、南方电网、大唐、华能、华电、中节能、中广核、国电投</w:t>
      </w:r>
      <w:r>
        <w:rPr>
          <w:rFonts w:hint="eastAsia"/>
          <w:lang w:eastAsia="zh-CN"/>
        </w:rPr>
        <w:t>、</w:t>
      </w:r>
      <w:r>
        <w:rPr>
          <w:rFonts w:hint="eastAsia"/>
          <w:color w:val="0000FF"/>
          <w:lang w:eastAsia="zh-CN"/>
        </w:rPr>
        <w:t>九洲集团</w:t>
      </w:r>
      <w:r>
        <w:rPr>
          <w:rFonts w:hint="eastAsia"/>
        </w:rPr>
        <w:t>等大型企业</w:t>
      </w:r>
      <w:r>
        <w:t>具有一定规模的</w:t>
      </w:r>
      <w:r>
        <w:rPr>
          <w:rFonts w:hint="eastAsia"/>
        </w:rPr>
        <w:t>施工</w:t>
      </w:r>
      <w:r>
        <w:t>业绩</w:t>
      </w:r>
      <w:r>
        <w:rPr>
          <w:rFonts w:hint="eastAsia"/>
        </w:rPr>
        <w:t>，并提供近年完成类似项目合同。</w:t>
      </w:r>
    </w:p>
    <w:p>
      <w:pPr>
        <w:spacing w:line="360" w:lineRule="auto"/>
        <w:ind w:firstLine="840" w:firstLineChars="400"/>
      </w:pPr>
      <w:r>
        <w:rPr>
          <w:rFonts w:hint="eastAsia"/>
        </w:rPr>
        <w:t>资格预审申请人不得存在下列情形之一：</w:t>
      </w:r>
    </w:p>
    <w:p>
      <w:pPr>
        <w:spacing w:line="360" w:lineRule="auto"/>
        <w:ind w:firstLine="315" w:firstLineChars="150"/>
      </w:pPr>
      <w:r>
        <w:rPr>
          <w:rFonts w:hint="eastAsia"/>
        </w:rPr>
        <w:t>（1）被责令停业的；</w:t>
      </w:r>
    </w:p>
    <w:p>
      <w:pPr>
        <w:spacing w:line="360" w:lineRule="auto"/>
        <w:ind w:left="420" w:leftChars="150" w:hanging="105" w:hangingChars="50"/>
      </w:pPr>
      <w:r>
        <w:rPr>
          <w:rFonts w:hint="eastAsia"/>
        </w:rPr>
        <w:t>（2）财产被接管或冻结的；</w:t>
      </w:r>
    </w:p>
    <w:p>
      <w:pPr>
        <w:spacing w:line="360" w:lineRule="auto"/>
        <w:ind w:left="420" w:leftChars="150" w:hanging="105" w:hangingChars="50"/>
      </w:pPr>
      <w:r>
        <w:rPr>
          <w:rFonts w:hint="eastAsia"/>
        </w:rPr>
        <w:t>（3）在最近三年内有骗取中标或严重违约的；</w:t>
      </w:r>
    </w:p>
    <w:p>
      <w:pPr>
        <w:spacing w:line="360" w:lineRule="auto"/>
        <w:ind w:left="420" w:leftChars="150" w:hanging="105" w:hangingChars="50"/>
      </w:pPr>
      <w:r>
        <w:rPr>
          <w:rFonts w:hint="eastAsia"/>
        </w:rPr>
        <w:t>（4）投标人或公司法人被列入失信人名单的；</w:t>
      </w:r>
    </w:p>
    <w:p>
      <w:pPr>
        <w:spacing w:line="360" w:lineRule="auto"/>
        <w:ind w:left="840" w:leftChars="150" w:hanging="525" w:hangingChars="250"/>
      </w:pPr>
      <w:r>
        <w:rPr>
          <w:rFonts w:hint="eastAsia"/>
        </w:rPr>
        <w:t>（5）本项目只接受制造商、施工单位申请，不接受代理商、经销商、回收商和其他中介代理机构申请，不接受联合体申请。</w:t>
      </w:r>
    </w:p>
    <w:p>
      <w:pPr>
        <w:spacing w:line="360" w:lineRule="auto"/>
        <w:ind w:left="420" w:leftChars="150" w:hanging="105" w:hangingChars="50"/>
      </w:pPr>
    </w:p>
    <w:p>
      <w:pPr>
        <w:spacing w:line="360" w:lineRule="auto"/>
        <w:ind w:left="422" w:hanging="422" w:hangingChars="200"/>
        <w:rPr>
          <w:rStyle w:val="11"/>
          <w:rFonts w:ascii="Arial" w:hAnsi="Arial" w:cs="Arial"/>
          <w:color w:val="191919"/>
          <w:shd w:val="clear" w:color="auto" w:fill="FFFFFF"/>
        </w:rPr>
      </w:pPr>
      <w:r>
        <w:rPr>
          <w:rFonts w:hint="eastAsia"/>
          <w:b/>
        </w:rPr>
        <w:t>四、</w:t>
      </w:r>
      <w:r>
        <w:rPr>
          <w:rStyle w:val="11"/>
          <w:rFonts w:ascii="Arial" w:hAnsi="Arial" w:cs="Arial"/>
          <w:color w:val="191919"/>
          <w:shd w:val="clear" w:color="auto" w:fill="FFFFFF"/>
        </w:rPr>
        <w:t>资格预审申请文件</w:t>
      </w:r>
    </w:p>
    <w:p>
      <w:pPr>
        <w:spacing w:line="360" w:lineRule="auto"/>
        <w:ind w:left="422" w:hanging="422" w:hangingChars="200"/>
        <w:rPr>
          <w:b/>
        </w:rPr>
      </w:pPr>
      <w:r>
        <w:rPr>
          <w:rFonts w:hint="eastAsia"/>
          <w:b/>
        </w:rPr>
        <w:t xml:space="preserve">        </w:t>
      </w:r>
      <w:r>
        <w:rPr>
          <w:rFonts w:hint="eastAsia"/>
        </w:rPr>
        <w:t>资格预审申请文件包括两部分内容：</w:t>
      </w:r>
    </w:p>
    <w:p>
      <w:pPr>
        <w:spacing w:line="360" w:lineRule="auto"/>
        <w:ind w:left="420" w:leftChars="200" w:firstLine="2" w:firstLineChars="1"/>
      </w:pPr>
      <w:r>
        <w:rPr>
          <w:rFonts w:hint="eastAsia"/>
        </w:rPr>
        <w:t>（1）资格预审申请表，详见附件excel表格。</w:t>
      </w:r>
    </w:p>
    <w:p>
      <w:pPr>
        <w:spacing w:line="360" w:lineRule="auto"/>
        <w:ind w:left="420" w:leftChars="200" w:firstLine="2" w:firstLineChars="1"/>
      </w:pPr>
      <w:r>
        <w:rPr>
          <w:rFonts w:hint="eastAsia"/>
        </w:rPr>
        <w:t>（2）申请表内容中的各项电子版佐证材料</w:t>
      </w:r>
      <w:r>
        <w:rPr>
          <w:rFonts w:hint="eastAsia"/>
          <w:b/>
          <w:sz w:val="22"/>
        </w:rPr>
        <w:t>及加盖公章的</w:t>
      </w:r>
      <w:r>
        <w:rPr>
          <w:rFonts w:hint="eastAsia"/>
        </w:rPr>
        <w:t>电子版以下材料：</w:t>
      </w:r>
    </w:p>
    <w:p>
      <w:pPr>
        <w:spacing w:line="360" w:lineRule="auto"/>
        <w:ind w:left="420" w:leftChars="200" w:firstLine="2" w:firstLineChars="1"/>
      </w:pPr>
      <w:r>
        <w:rPr>
          <w:rFonts w:hint="eastAsia"/>
        </w:rPr>
        <w:t xml:space="preserve">营业执照、开户许可证、近三年财务报表、投标代理人近三个月社保证明、法人授权委托书原件（格式自拟付身份证）、其他企业优势证明材料（选择性提供）（制造装备及证明材料，实验设备及证明材料，认证证书、型式试验报告、施工资质证书、承装承修承试资质证书等） </w:t>
      </w:r>
    </w:p>
    <w:p>
      <w:pPr>
        <w:spacing w:line="360" w:lineRule="auto"/>
        <w:ind w:left="420" w:leftChars="200" w:firstLine="2" w:firstLineChars="1"/>
        <w:rPr>
          <w:b/>
        </w:rPr>
      </w:pPr>
      <w:r>
        <w:rPr>
          <w:rFonts w:hint="eastAsia"/>
          <w:b/>
        </w:rPr>
        <w:t>说明：上述材料整理为一个压缩包，压缩包名称为投标人全称，excel表格提供可编辑格式，“（2）”中内容单独形成一个压缩文件或者word文件。</w:t>
      </w:r>
    </w:p>
    <w:p>
      <w:pPr>
        <w:spacing w:line="360" w:lineRule="auto"/>
        <w:rPr>
          <w:rStyle w:val="11"/>
          <w:rFonts w:ascii="Arial" w:hAnsi="Arial" w:cs="Arial"/>
          <w:color w:val="191919"/>
          <w:shd w:val="clear" w:color="auto" w:fill="FFFFFF"/>
        </w:rPr>
      </w:pPr>
      <w:r>
        <w:rPr>
          <w:rFonts w:hint="eastAsia"/>
          <w:b/>
        </w:rPr>
        <w:t>五</w:t>
      </w:r>
      <w:r>
        <w:rPr>
          <w:rFonts w:hint="eastAsia"/>
        </w:rPr>
        <w:t>、</w:t>
      </w:r>
      <w:r>
        <w:rPr>
          <w:rStyle w:val="11"/>
          <w:rFonts w:ascii="Arial" w:hAnsi="Arial" w:cs="Arial"/>
          <w:color w:val="191919"/>
          <w:shd w:val="clear" w:color="auto" w:fill="FFFFFF"/>
        </w:rPr>
        <w:t>资格预审文件提交</w:t>
      </w:r>
    </w:p>
    <w:p>
      <w:pPr>
        <w:spacing w:line="360" w:lineRule="auto"/>
      </w:pPr>
      <w:r>
        <w:rPr>
          <w:rStyle w:val="11"/>
          <w:rFonts w:hint="eastAsia" w:ascii="Arial" w:hAnsi="Arial" w:cs="Arial"/>
          <w:color w:val="191919"/>
          <w:shd w:val="clear" w:color="auto" w:fill="FFFFFF"/>
        </w:rPr>
        <w:t xml:space="preserve">  </w:t>
      </w:r>
      <w:r>
        <w:rPr>
          <w:rFonts w:hint="eastAsia"/>
          <w:b/>
          <w:bCs/>
        </w:rPr>
        <w:t xml:space="preserve">  </w:t>
      </w:r>
      <w:r>
        <w:rPr>
          <w:rFonts w:hint="eastAsia"/>
        </w:rPr>
        <w:t xml:space="preserve"> 报名时间：2022年全年。</w:t>
      </w:r>
    </w:p>
    <w:p>
      <w:pPr>
        <w:spacing w:line="360" w:lineRule="auto"/>
        <w:ind w:left="420" w:hanging="420" w:hangingChars="200"/>
      </w:pPr>
      <w:r>
        <w:rPr>
          <w:rFonts w:hint="eastAsia"/>
        </w:rPr>
        <w:t xml:space="preserve">     报名文件获取：</w:t>
      </w:r>
      <w:r>
        <w:t xml:space="preserve">请登录公司官网 </w:t>
      </w:r>
      <w:r>
        <w:fldChar w:fldCharType="begin"/>
      </w:r>
      <w:r>
        <w:instrText xml:space="preserve"> HYPERLINK "http://www.jiuzhougroup.com—我们的公司—九洲新闻—集" </w:instrText>
      </w:r>
      <w:r>
        <w:fldChar w:fldCharType="separate"/>
      </w:r>
      <w:r>
        <w:rPr>
          <w:rStyle w:val="12"/>
        </w:rPr>
        <w:t>www.jiuzhougroup.com—我们的公司—九洲新闻—集</w:t>
      </w:r>
      <w:r>
        <w:rPr>
          <w:rStyle w:val="12"/>
        </w:rPr>
        <w:fldChar w:fldCharType="end"/>
      </w:r>
      <w:r>
        <w:rPr>
          <w:rFonts w:hint="eastAsia"/>
        </w:rPr>
        <w:t xml:space="preserve"> </w:t>
      </w:r>
      <w:r>
        <w:rPr>
          <w:rStyle w:val="12"/>
        </w:rPr>
        <w:t>中采购—招标公告</w:t>
      </w:r>
      <w:r>
        <w:t>中下载</w:t>
      </w:r>
      <w:r>
        <w:rPr>
          <w:rFonts w:hint="eastAsia"/>
        </w:rPr>
        <w:t>资格预审申请表。</w:t>
      </w:r>
    </w:p>
    <w:p>
      <w:pPr>
        <w:spacing w:line="360" w:lineRule="auto"/>
        <w:ind w:left="420" w:hanging="420" w:hangingChars="200"/>
      </w:pPr>
      <w:r>
        <w:rPr>
          <w:rFonts w:hint="eastAsia"/>
        </w:rPr>
        <w:t xml:space="preserve">    报名电话及邮箱：</w:t>
      </w:r>
    </w:p>
    <w:p>
      <w:pPr>
        <w:spacing w:line="360" w:lineRule="auto"/>
        <w:ind w:left="420" w:hanging="420" w:hangingChars="200"/>
      </w:pPr>
      <w:r>
        <w:rPr>
          <w:rFonts w:hint="eastAsia"/>
        </w:rPr>
        <w:t xml:space="preserve">    项目联系人(报名)：</w:t>
      </w:r>
      <w:r>
        <w:rPr>
          <w:rFonts w:hint="eastAsia"/>
          <w:lang w:eastAsia="zh-CN"/>
        </w:rPr>
        <w:t>侯先生</w:t>
      </w:r>
      <w:r>
        <w:rPr>
          <w:rFonts w:hint="eastAsia"/>
          <w:lang w:val="en-US" w:eastAsia="zh-CN"/>
        </w:rPr>
        <w:t>18346076216</w:t>
      </w:r>
      <w:r>
        <w:rPr>
          <w:rFonts w:hint="eastAsia"/>
        </w:rPr>
        <w:t>（电话同微信）邮箱</w:t>
      </w:r>
      <w:r>
        <w:rPr>
          <w:rFonts w:hint="eastAsia"/>
          <w:lang w:val="en-US" w:eastAsia="zh-CN"/>
        </w:rPr>
        <w:t>hxy</w:t>
      </w:r>
      <w:r>
        <w:t>@jiuzhougroup.com</w:t>
      </w:r>
    </w:p>
    <w:p>
      <w:pPr>
        <w:spacing w:line="360" w:lineRule="auto"/>
        <w:ind w:left="420" w:hanging="420" w:hangingChars="200"/>
      </w:pPr>
      <w:r>
        <w:rPr>
          <w:rFonts w:hint="eastAsia"/>
        </w:rPr>
        <w:t xml:space="preserve">    业务咨询人：</w:t>
      </w:r>
      <w:r>
        <w:rPr>
          <w:rFonts w:hint="eastAsia"/>
        </w:rPr>
        <w:fldChar w:fldCharType="begin"/>
      </w:r>
      <w:r>
        <w:rPr>
          <w:rFonts w:hint="eastAsia"/>
        </w:rPr>
        <w:instrText xml:space="preserve"> HYPERLINK "mailto:赵先生15004669808（电话同微信）邮箱zzy@jiuzhougroup.com" </w:instrText>
      </w:r>
      <w:r>
        <w:rPr>
          <w:rFonts w:hint="eastAsia"/>
        </w:rPr>
        <w:fldChar w:fldCharType="separate"/>
      </w:r>
      <w:r>
        <w:rPr>
          <w:rStyle w:val="12"/>
          <w:rFonts w:hint="eastAsia"/>
        </w:rPr>
        <w:t>赵先生15004669808（电话同微信）邮箱</w:t>
      </w:r>
      <w:r>
        <w:rPr>
          <w:rStyle w:val="12"/>
        </w:rPr>
        <w:t>zzy@jiuzhougroup.com</w:t>
      </w:r>
      <w:r>
        <w:rPr>
          <w:rFonts w:hint="eastAsia"/>
        </w:rPr>
        <w:fldChar w:fldCharType="end"/>
      </w:r>
    </w:p>
    <w:p>
      <w:pPr>
        <w:spacing w:line="360" w:lineRule="auto"/>
        <w:ind w:left="420" w:hanging="420" w:hangingChars="200"/>
        <w:rPr>
          <w:rFonts w:hint="default" w:eastAsiaTheme="minorEastAsia"/>
          <w:lang w:val="en-US" w:eastAsia="zh-CN"/>
        </w:rPr>
      </w:pPr>
      <w:r>
        <w:rPr>
          <w:rFonts w:hint="eastAsia"/>
          <w:lang w:val="en-US" w:eastAsia="zh-CN"/>
        </w:rPr>
        <w:t xml:space="preserve">    </w:t>
      </w:r>
      <w:r>
        <w:rPr>
          <w:rFonts w:hint="eastAsia"/>
          <w:color w:val="0000FF"/>
          <w:lang w:val="en-US" w:eastAsia="zh-CN"/>
        </w:rPr>
        <w:t>工作时间：每周一至周五8：00-16：30。</w:t>
      </w:r>
    </w:p>
    <w:p>
      <w:pPr>
        <w:ind w:left="420" w:hanging="420" w:hangingChars="200"/>
      </w:pPr>
    </w:p>
    <w:p/>
    <w:p>
      <w:pPr>
        <w:ind w:left="420" w:hanging="420" w:hangingChars="200"/>
      </w:pPr>
    </w:p>
    <w:p>
      <w:pPr>
        <w:ind w:left="5880" w:hanging="5880" w:hangingChars="2800"/>
        <w:rPr>
          <w:b/>
        </w:rPr>
      </w:pPr>
      <w:r>
        <w:rPr>
          <w:rFonts w:hint="eastAsia"/>
        </w:rPr>
        <w:t xml:space="preserve">                                                   </w:t>
      </w:r>
      <w:r>
        <w:rPr>
          <w:b/>
        </w:rPr>
        <w:t>哈尔滨九洲集团股份有限公司2022 年</w:t>
      </w:r>
      <w:r>
        <w:rPr>
          <w:rFonts w:hint="eastAsia"/>
          <w:b/>
          <w:lang w:val="en-US" w:eastAsia="zh-CN"/>
        </w:rPr>
        <w:t>3</w:t>
      </w:r>
      <w:r>
        <w:rPr>
          <w:b/>
        </w:rPr>
        <w:t xml:space="preserve"> 月</w:t>
      </w:r>
      <w:r>
        <w:rPr>
          <w:rFonts w:hint="eastAsia"/>
          <w:b/>
          <w:lang w:val="en-US" w:eastAsia="zh-CN"/>
        </w:rPr>
        <w:t>21</w:t>
      </w:r>
      <w:r>
        <w:rPr>
          <w:b/>
        </w:rPr>
        <w:t xml:space="preserve"> 日</w:t>
      </w:r>
    </w:p>
    <w:p>
      <w:pPr>
        <w:ind w:left="420" w:hanging="420" w:hangingChars="200"/>
      </w:pPr>
    </w:p>
    <w:p>
      <w:pPr>
        <w:ind w:left="420" w:hanging="420" w:hangingChars="200"/>
      </w:pPr>
    </w:p>
    <w:p>
      <w:pPr>
        <w:ind w:left="420" w:hanging="420" w:hangingChars="200"/>
      </w:pPr>
    </w:p>
    <w:p>
      <w:pPr>
        <w:ind w:left="420" w:hanging="420" w:hangingChars="200"/>
      </w:pPr>
    </w:p>
    <w:p>
      <w:pPr>
        <w:ind w:left="420" w:hanging="420" w:hangingChars="200"/>
      </w:pPr>
    </w:p>
    <w:p>
      <w:pPr>
        <w:ind w:left="420" w:hanging="420" w:hangingChars="200"/>
      </w:pPr>
      <w:r>
        <w:rPr>
          <w:rFonts w:hint="eastAsia"/>
        </w:rPr>
        <w:t>附表</w:t>
      </w:r>
    </w:p>
    <w:p>
      <w:pPr>
        <w:ind w:left="420" w:hanging="420" w:hangingChars="200"/>
      </w:pPr>
    </w:p>
    <w:tbl>
      <w:tblPr>
        <w:tblStyle w:val="8"/>
        <w:tblW w:w="8610" w:type="dxa"/>
        <w:tblInd w:w="0" w:type="dxa"/>
        <w:shd w:val="clear" w:color="auto" w:fill="auto"/>
        <w:tblLayout w:type="autofit"/>
        <w:tblCellMar>
          <w:top w:w="0" w:type="dxa"/>
          <w:left w:w="0" w:type="dxa"/>
          <w:bottom w:w="0" w:type="dxa"/>
          <w:right w:w="0" w:type="dxa"/>
        </w:tblCellMar>
      </w:tblPr>
      <w:tblGrid>
        <w:gridCol w:w="1080"/>
        <w:gridCol w:w="7530"/>
      </w:tblGrid>
      <w:tr>
        <w:tblPrEx>
          <w:shd w:val="clear" w:color="auto" w:fill="auto"/>
          <w:tblCellMar>
            <w:top w:w="0" w:type="dxa"/>
            <w:left w:w="0" w:type="dxa"/>
            <w:bottom w:w="0" w:type="dxa"/>
            <w:right w:w="0"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7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运维内容</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110kV送出线路维修消缺</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安全工器具检测</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安全审计、日志审计</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安全生产工器具</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沉降观测</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除草</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二级等保测评</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反向隔离装置加固</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防火墙更换（接入Ⅱ型网安）</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风机出质保第三方检测</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风机定检油质消耗（风机出质保后材料费用）</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风机位除草</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风机位除草（运作费）</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光伏板清理</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技改增容，替换板子留作备用</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交换机更换+技术服务</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南瑞A/B网交换机、综合通讯交换机、光功率预测交换机更换</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日志审计</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19</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入侵检测库升级</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三级等保测评</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21</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涉网试验（高穿）</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水保验收相关工程</w:t>
            </w:r>
            <w:bookmarkStart w:id="0" w:name="_GoBack"/>
            <w:bookmarkEnd w:id="0"/>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23</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突发环境应急预案</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应急预案备案</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25</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主机加固</w:t>
            </w:r>
          </w:p>
        </w:tc>
      </w:tr>
      <w:tr>
        <w:tblPrEx>
          <w:tblCellMar>
            <w:top w:w="0" w:type="dxa"/>
            <w:left w:w="0" w:type="dxa"/>
            <w:bottom w:w="0" w:type="dxa"/>
            <w:right w:w="0" w:type="dxa"/>
          </w:tblCellMar>
        </w:tblPrEx>
        <w:trPr>
          <w:trHeight w:val="62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bidi="ar"/>
              </w:rPr>
              <w:t>2</w:t>
            </w:r>
            <w:r>
              <w:rPr>
                <w:rFonts w:hint="eastAsia" w:ascii="宋体" w:hAnsi="宋体" w:eastAsia="宋体" w:cs="宋体"/>
                <w:color w:val="000000"/>
                <w:kern w:val="0"/>
                <w:sz w:val="24"/>
                <w:szCs w:val="24"/>
                <w:lang w:val="en-US" w:eastAsia="zh-CN" w:bidi="ar"/>
              </w:rPr>
              <w:t>6</w:t>
            </w:r>
          </w:p>
        </w:tc>
        <w:tc>
          <w:tcPr>
            <w:tcW w:w="7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hint="eastAsia" w:ascii="宋体" w:hAnsi="宋体" w:eastAsia="宋体" w:cs="宋体"/>
                <w:color w:val="000000"/>
                <w:kern w:val="0"/>
                <w:sz w:val="22"/>
                <w:szCs w:val="22"/>
                <w:highlight w:val="yellow"/>
                <w:lang w:val="en-US" w:eastAsia="zh-CN" w:bidi="ar"/>
              </w:rPr>
            </w:pPr>
            <w:r>
              <w:rPr>
                <w:rFonts w:hint="eastAsia" w:ascii="宋体" w:hAnsi="宋体" w:eastAsia="宋体" w:cs="宋体"/>
                <w:color w:val="000000"/>
                <w:kern w:val="0"/>
                <w:sz w:val="22"/>
                <w:highlight w:val="none"/>
                <w:shd w:val="clear" w:fill="FFFFFF" w:themeFill="background1"/>
                <w:lang w:bidi="ar"/>
              </w:rPr>
              <w:t>省调自动化关于网厂交互平台改造</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5338A"/>
    <w:multiLevelType w:val="multilevel"/>
    <w:tmpl w:val="3465338A"/>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3B8"/>
    <w:rsid w:val="00026AF7"/>
    <w:rsid w:val="00046BF3"/>
    <w:rsid w:val="00064593"/>
    <w:rsid w:val="0009793D"/>
    <w:rsid w:val="000E6F3A"/>
    <w:rsid w:val="00135AFB"/>
    <w:rsid w:val="001525E4"/>
    <w:rsid w:val="00166CE8"/>
    <w:rsid w:val="00197B4E"/>
    <w:rsid w:val="001F18C5"/>
    <w:rsid w:val="002210FE"/>
    <w:rsid w:val="002224B3"/>
    <w:rsid w:val="00226987"/>
    <w:rsid w:val="00233F50"/>
    <w:rsid w:val="002362EC"/>
    <w:rsid w:val="002D70CE"/>
    <w:rsid w:val="00300262"/>
    <w:rsid w:val="003138A3"/>
    <w:rsid w:val="003245D7"/>
    <w:rsid w:val="00356EC4"/>
    <w:rsid w:val="00357574"/>
    <w:rsid w:val="003710A8"/>
    <w:rsid w:val="003A1589"/>
    <w:rsid w:val="003B503B"/>
    <w:rsid w:val="003D23B7"/>
    <w:rsid w:val="003F4D26"/>
    <w:rsid w:val="003F5E09"/>
    <w:rsid w:val="00403C17"/>
    <w:rsid w:val="00462489"/>
    <w:rsid w:val="00475A64"/>
    <w:rsid w:val="00490E82"/>
    <w:rsid w:val="004B7323"/>
    <w:rsid w:val="004C726B"/>
    <w:rsid w:val="00531BFA"/>
    <w:rsid w:val="00533ECF"/>
    <w:rsid w:val="0053670F"/>
    <w:rsid w:val="00596830"/>
    <w:rsid w:val="005E20C2"/>
    <w:rsid w:val="005F38DA"/>
    <w:rsid w:val="00607AFA"/>
    <w:rsid w:val="0062220B"/>
    <w:rsid w:val="00626878"/>
    <w:rsid w:val="0064480C"/>
    <w:rsid w:val="00644D6F"/>
    <w:rsid w:val="00670904"/>
    <w:rsid w:val="006802E7"/>
    <w:rsid w:val="006803C9"/>
    <w:rsid w:val="00687270"/>
    <w:rsid w:val="006D55A3"/>
    <w:rsid w:val="006E595F"/>
    <w:rsid w:val="007331D6"/>
    <w:rsid w:val="00754BB0"/>
    <w:rsid w:val="00755CC8"/>
    <w:rsid w:val="00776C0F"/>
    <w:rsid w:val="007C4C33"/>
    <w:rsid w:val="007D3BD8"/>
    <w:rsid w:val="007D44BC"/>
    <w:rsid w:val="007E63B8"/>
    <w:rsid w:val="007F0353"/>
    <w:rsid w:val="00830D2A"/>
    <w:rsid w:val="00853917"/>
    <w:rsid w:val="008B506D"/>
    <w:rsid w:val="008C081A"/>
    <w:rsid w:val="008F2A7B"/>
    <w:rsid w:val="00930999"/>
    <w:rsid w:val="0095402D"/>
    <w:rsid w:val="00954422"/>
    <w:rsid w:val="00962711"/>
    <w:rsid w:val="00964D3B"/>
    <w:rsid w:val="009B0878"/>
    <w:rsid w:val="009E08B0"/>
    <w:rsid w:val="00A73D8A"/>
    <w:rsid w:val="00AA0F79"/>
    <w:rsid w:val="00AE4BDE"/>
    <w:rsid w:val="00B10468"/>
    <w:rsid w:val="00B24032"/>
    <w:rsid w:val="00B31D40"/>
    <w:rsid w:val="00B35EF0"/>
    <w:rsid w:val="00B535C0"/>
    <w:rsid w:val="00B62B86"/>
    <w:rsid w:val="00BA3F10"/>
    <w:rsid w:val="00BE330E"/>
    <w:rsid w:val="00BE334F"/>
    <w:rsid w:val="00BE716F"/>
    <w:rsid w:val="00C02EE3"/>
    <w:rsid w:val="00C03463"/>
    <w:rsid w:val="00C20ED0"/>
    <w:rsid w:val="00C45E9A"/>
    <w:rsid w:val="00C507A3"/>
    <w:rsid w:val="00CB1A6A"/>
    <w:rsid w:val="00CD2CD0"/>
    <w:rsid w:val="00CE5AEA"/>
    <w:rsid w:val="00CF0CAB"/>
    <w:rsid w:val="00D22984"/>
    <w:rsid w:val="00D239BD"/>
    <w:rsid w:val="00D46AB4"/>
    <w:rsid w:val="00D84C42"/>
    <w:rsid w:val="00D921D0"/>
    <w:rsid w:val="00DD434D"/>
    <w:rsid w:val="00DE151A"/>
    <w:rsid w:val="00DE2FF7"/>
    <w:rsid w:val="00DF7CB0"/>
    <w:rsid w:val="00E55E1C"/>
    <w:rsid w:val="00E6392F"/>
    <w:rsid w:val="00E862E0"/>
    <w:rsid w:val="00E94388"/>
    <w:rsid w:val="00E94906"/>
    <w:rsid w:val="00EA362B"/>
    <w:rsid w:val="00EB2090"/>
    <w:rsid w:val="00EB4D71"/>
    <w:rsid w:val="00EB6E77"/>
    <w:rsid w:val="00EC1711"/>
    <w:rsid w:val="00F4296C"/>
    <w:rsid w:val="00F92090"/>
    <w:rsid w:val="00FD0CE7"/>
    <w:rsid w:val="00FD2371"/>
    <w:rsid w:val="00FE45CC"/>
    <w:rsid w:val="0999289D"/>
    <w:rsid w:val="11C11A37"/>
    <w:rsid w:val="1CE33C6B"/>
    <w:rsid w:val="4F0C75C9"/>
    <w:rsid w:val="56BE5C64"/>
    <w:rsid w:val="5D68043D"/>
    <w:rsid w:val="7E7D188E"/>
    <w:rsid w:val="FFFED26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7"/>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8"/>
    <w:semiHidden/>
    <w:unhideWhenUsed/>
    <w:qFormat/>
    <w:uiPriority w:val="99"/>
    <w:pPr>
      <w:jc w:val="left"/>
    </w:pPr>
  </w:style>
  <w:style w:type="paragraph" w:styleId="6">
    <w:name w:val="Balloon Text"/>
    <w:basedOn w:val="1"/>
    <w:link w:val="20"/>
    <w:semiHidden/>
    <w:unhideWhenUsed/>
    <w:qFormat/>
    <w:uiPriority w:val="99"/>
    <w:rPr>
      <w:sz w:val="18"/>
      <w:szCs w:val="18"/>
    </w:rPr>
  </w:style>
  <w:style w:type="paragraph" w:styleId="7">
    <w:name w:val="annotation subject"/>
    <w:basedOn w:val="5"/>
    <w:next w:val="5"/>
    <w:link w:val="19"/>
    <w:semiHidden/>
    <w:unhideWhenUsed/>
    <w:qFormat/>
    <w:uiPriority w:val="99"/>
    <w:rPr>
      <w:b/>
      <w:bCs/>
    </w:rPr>
  </w:style>
  <w:style w:type="table" w:styleId="9">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basedOn w:val="10"/>
    <w:unhideWhenUsed/>
    <w:uiPriority w:val="99"/>
    <w:rPr>
      <w:color w:val="0000FF" w:themeColor="hyperlink"/>
      <w:u w:val="single"/>
      <w14:textFill>
        <w14:solidFill>
          <w14:schemeClr w14:val="hlink"/>
        </w14:solidFill>
      </w14:textFill>
    </w:rPr>
  </w:style>
  <w:style w:type="character" w:styleId="13">
    <w:name w:val="annotation reference"/>
    <w:basedOn w:val="10"/>
    <w:semiHidden/>
    <w:unhideWhenUsed/>
    <w:uiPriority w:val="99"/>
    <w:rPr>
      <w:sz w:val="21"/>
      <w:szCs w:val="21"/>
    </w:rPr>
  </w:style>
  <w:style w:type="character" w:customStyle="1" w:styleId="14">
    <w:name w:val="标题 1 Char"/>
    <w:basedOn w:val="10"/>
    <w:link w:val="2"/>
    <w:uiPriority w:val="9"/>
    <w:rPr>
      <w:b/>
      <w:bCs/>
      <w:kern w:val="44"/>
      <w:sz w:val="44"/>
      <w:szCs w:val="44"/>
    </w:rPr>
  </w:style>
  <w:style w:type="paragraph" w:styleId="15">
    <w:name w:val="List Paragraph"/>
    <w:basedOn w:val="1"/>
    <w:qFormat/>
    <w:uiPriority w:val="34"/>
    <w:pPr>
      <w:ind w:firstLine="420" w:firstLineChars="200"/>
    </w:pPr>
  </w:style>
  <w:style w:type="character" w:customStyle="1" w:styleId="16">
    <w:name w:val="标题 2 Char"/>
    <w:basedOn w:val="10"/>
    <w:link w:val="3"/>
    <w:uiPriority w:val="9"/>
    <w:rPr>
      <w:rFonts w:asciiTheme="majorHAnsi" w:hAnsiTheme="majorHAnsi" w:eastAsiaTheme="majorEastAsia" w:cstheme="majorBidi"/>
      <w:b/>
      <w:bCs/>
      <w:sz w:val="32"/>
      <w:szCs w:val="32"/>
    </w:rPr>
  </w:style>
  <w:style w:type="character" w:customStyle="1" w:styleId="17">
    <w:name w:val="标题 3 Char"/>
    <w:basedOn w:val="10"/>
    <w:link w:val="4"/>
    <w:uiPriority w:val="9"/>
    <w:rPr>
      <w:b/>
      <w:bCs/>
      <w:sz w:val="32"/>
      <w:szCs w:val="32"/>
    </w:rPr>
  </w:style>
  <w:style w:type="character" w:customStyle="1" w:styleId="18">
    <w:name w:val="批注文字 Char"/>
    <w:basedOn w:val="10"/>
    <w:link w:val="5"/>
    <w:semiHidden/>
    <w:uiPriority w:val="99"/>
    <w:rPr>
      <w:kern w:val="2"/>
      <w:sz w:val="21"/>
      <w:szCs w:val="22"/>
    </w:rPr>
  </w:style>
  <w:style w:type="character" w:customStyle="1" w:styleId="19">
    <w:name w:val="批注主题 Char"/>
    <w:basedOn w:val="18"/>
    <w:link w:val="7"/>
    <w:semiHidden/>
    <w:uiPriority w:val="99"/>
    <w:rPr>
      <w:b/>
      <w:bCs/>
      <w:kern w:val="2"/>
      <w:sz w:val="21"/>
      <w:szCs w:val="22"/>
    </w:rPr>
  </w:style>
  <w:style w:type="character" w:customStyle="1" w:styleId="20">
    <w:name w:val="批注框文本 Char"/>
    <w:basedOn w:val="10"/>
    <w:link w:val="6"/>
    <w:semiHidden/>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Pages>
  <Words>349</Words>
  <Characters>1992</Characters>
  <Lines>16</Lines>
  <Paragraphs>4</Paragraphs>
  <TotalTime>1</TotalTime>
  <ScaleCrop>false</ScaleCrop>
  <LinksUpToDate>false</LinksUpToDate>
  <CharactersWithSpaces>2337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2022-02-21T12:54:00Z</dcterms:created>
  <dc:creator>AutoBVT</dc:creator>
  <cp:lastModifiedBy>小星星</cp:lastModifiedBy>
  <cp:lastPrinted>2022-02-22T03:43:00Z</cp:lastPrinted>
  <dcterms:modified xsi:type="dcterms:W3CDTF">2022-03-21T01:31:18Z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