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7EBEA">
      <w:pPr>
        <w:spacing w:line="360" w:lineRule="auto"/>
        <w:jc w:val="center"/>
        <w:rPr>
          <w:b/>
          <w:bCs/>
          <w:sz w:val="44"/>
        </w:rPr>
      </w:pPr>
      <w:bookmarkStart w:id="0" w:name="OLE_LINK1"/>
    </w:p>
    <w:bookmarkEnd w:id="0"/>
    <w:p w14:paraId="70645414">
      <w:pPr>
        <w:spacing w:line="360" w:lineRule="auto"/>
        <w:rPr>
          <w:b/>
          <w:sz w:val="44"/>
          <w:szCs w:val="44"/>
        </w:rPr>
      </w:pPr>
    </w:p>
    <w:p w14:paraId="43CAA391">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b/>
          <w:sz w:val="36"/>
          <w:szCs w:val="36"/>
        </w:rPr>
        <w:t>泰来九洲兴泰生物质热电有限责任公司</w:t>
      </w:r>
    </w:p>
    <w:p w14:paraId="41883B97">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59B863B2">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168BC964">
      <w:pPr>
        <w:jc w:val="center"/>
        <w:rPr>
          <w:rFonts w:hint="eastAsia"/>
          <w:b/>
          <w:sz w:val="36"/>
        </w:rPr>
      </w:pPr>
      <w:r>
        <w:rPr>
          <w:rFonts w:hint="eastAsia"/>
          <w:b/>
          <w:sz w:val="36"/>
        </w:rPr>
        <w:t>外料场倒运燃料</w:t>
      </w:r>
    </w:p>
    <w:p w14:paraId="5EAC04DB">
      <w:pPr>
        <w:jc w:val="center"/>
        <w:rPr>
          <w:b/>
          <w:sz w:val="36"/>
          <w:szCs w:val="36"/>
        </w:rPr>
      </w:pPr>
    </w:p>
    <w:p w14:paraId="2F74766A">
      <w:pPr>
        <w:jc w:val="center"/>
        <w:rPr>
          <w:b/>
          <w:sz w:val="36"/>
        </w:rPr>
      </w:pPr>
    </w:p>
    <w:p w14:paraId="3EC4BF0F">
      <w:pPr>
        <w:jc w:val="center"/>
        <w:rPr>
          <w:b/>
          <w:sz w:val="36"/>
          <w:lang w:val="zh-CN"/>
        </w:rPr>
      </w:pPr>
      <w:r>
        <w:rPr>
          <w:rFonts w:hint="eastAsia"/>
          <w:b/>
          <w:sz w:val="36"/>
          <w:lang w:val="zh-CN"/>
        </w:rPr>
        <w:t>招标公告</w:t>
      </w:r>
    </w:p>
    <w:p w14:paraId="7C3BCB24">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16C8DA3">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0D1A611">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73DBC41">
      <w:pPr>
        <w:ind w:firstLine="1280" w:firstLineChars="400"/>
        <w:jc w:val="left"/>
        <w:rPr>
          <w:rFonts w:hint="default" w:ascii="黑体" w:hAnsi="宋体" w:eastAsia="黑体" w:cs="宋体"/>
          <w:sz w:val="32"/>
          <w:szCs w:val="32"/>
          <w:highlight w:val="yellow"/>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sz w:val="36"/>
          <w:szCs w:val="36"/>
        </w:rPr>
        <w:t>JZNY-XTSWZ-RLDY-2025-03</w:t>
      </w:r>
    </w:p>
    <w:p w14:paraId="079A978B">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37EC780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5E4B726">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5AAFC7A6">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w:t>
      </w:r>
      <w:r>
        <w:rPr>
          <w:rFonts w:hint="eastAsia" w:ascii="黑体" w:hAnsi="宋体" w:eastAsia="黑体" w:cs="黑体"/>
          <w:sz w:val="28"/>
          <w:szCs w:val="28"/>
          <w:lang w:val="en-US" w:eastAsia="zh-CN"/>
        </w:rPr>
        <w:t>集团</w:t>
      </w:r>
      <w:r>
        <w:rPr>
          <w:rFonts w:hint="eastAsia" w:ascii="黑体" w:hAnsi="宋体" w:eastAsia="黑体" w:cs="黑体"/>
          <w:sz w:val="28"/>
          <w:szCs w:val="28"/>
          <w:lang w:val="zh-CN"/>
        </w:rPr>
        <w:t>股份有限公司</w:t>
      </w:r>
    </w:p>
    <w:p w14:paraId="6486B1D9">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p>
    <w:p w14:paraId="46E605CB">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0351F9E0">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32D3F91C">
      <w:pPr>
        <w:tabs>
          <w:tab w:val="left" w:pos="6765"/>
        </w:tabs>
        <w:spacing w:line="360" w:lineRule="auto"/>
        <w:rPr>
          <w:b/>
          <w:sz w:val="28"/>
          <w:szCs w:val="28"/>
        </w:rPr>
      </w:pPr>
      <w:r>
        <w:rPr>
          <w:rFonts w:hint="eastAsia"/>
          <w:b/>
          <w:sz w:val="28"/>
          <w:szCs w:val="28"/>
        </w:rPr>
        <w:t>1.1招标公告</w:t>
      </w:r>
      <w:r>
        <w:rPr>
          <w:b/>
          <w:sz w:val="28"/>
          <w:szCs w:val="28"/>
        </w:rPr>
        <w:tab/>
      </w:r>
    </w:p>
    <w:p w14:paraId="3FEA498A">
      <w:pPr>
        <w:spacing w:line="360" w:lineRule="auto"/>
        <w:jc w:val="center"/>
        <w:rPr>
          <w:b/>
          <w:sz w:val="24"/>
        </w:rPr>
      </w:pPr>
      <w:r>
        <w:rPr>
          <w:rFonts w:hint="eastAsia"/>
          <w:b/>
          <w:sz w:val="24"/>
        </w:rPr>
        <w:t>招标公告</w:t>
      </w:r>
    </w:p>
    <w:p w14:paraId="4C64D325">
      <w:pPr>
        <w:widowControl/>
        <w:adjustRightInd w:val="0"/>
        <w:spacing w:line="360" w:lineRule="auto"/>
        <w:ind w:firstLine="630" w:firstLineChars="300"/>
        <w:jc w:val="left"/>
        <w:rPr>
          <w:rFonts w:hint="eastAsia"/>
          <w:szCs w:val="21"/>
        </w:rPr>
      </w:pPr>
      <w:r>
        <w:rPr>
          <w:rFonts w:hint="eastAsia"/>
          <w:szCs w:val="21"/>
          <w:lang w:val="zh-CN"/>
        </w:rPr>
        <w:t>哈尔滨九洲集团股份有限公司</w:t>
      </w:r>
      <w:r>
        <w:rPr>
          <w:rFonts w:hint="eastAsia"/>
          <w:color w:val="000000"/>
          <w:szCs w:val="21"/>
        </w:rPr>
        <w:t>泰来九洲兴泰生物质电厂</w:t>
      </w:r>
      <w:r>
        <w:rPr>
          <w:rFonts w:hint="eastAsia"/>
          <w:color w:val="000000"/>
          <w:szCs w:val="21"/>
          <w:lang w:val="en-US" w:eastAsia="zh-CN"/>
        </w:rPr>
        <w:t>---外料场</w:t>
      </w:r>
      <w:r>
        <w:rPr>
          <w:rFonts w:hint="eastAsia"/>
          <w:szCs w:val="21"/>
        </w:rPr>
        <w:t>燃料运输项目（招标编号：JZNY-XTSWZ-RLDY-2025-03）进行国内招标，邀请合格的企业参加投标。</w:t>
      </w:r>
    </w:p>
    <w:p w14:paraId="58839E4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一、招标内容及要求：</w:t>
      </w:r>
      <w:bookmarkEnd w:id="1"/>
      <w:bookmarkEnd w:id="2"/>
    </w:p>
    <w:p w14:paraId="56E8DDD4">
      <w:pPr>
        <w:widowControl/>
        <w:adjustRightInd w:val="0"/>
        <w:spacing w:line="360" w:lineRule="auto"/>
        <w:ind w:firstLine="630" w:firstLineChars="300"/>
        <w:jc w:val="left"/>
        <w:rPr>
          <w:color w:val="000000"/>
          <w:szCs w:val="21"/>
        </w:rPr>
      </w:pPr>
      <w:r>
        <w:rPr>
          <w:rFonts w:hint="eastAsia"/>
          <w:color w:val="000000"/>
          <w:szCs w:val="21"/>
        </w:rPr>
        <w:t>泰来九洲兴泰生物质电厂</w:t>
      </w:r>
      <w:r>
        <w:rPr>
          <w:rFonts w:hint="eastAsia"/>
          <w:color w:val="000000"/>
          <w:szCs w:val="21"/>
          <w:lang w:val="en-US" w:eastAsia="zh-CN"/>
        </w:rPr>
        <w:t>---</w:t>
      </w:r>
      <w:r>
        <w:rPr>
          <w:rFonts w:ascii="Tahoma" w:hAnsi="Tahoma" w:eastAsia="Tahoma" w:cs="Tahoma"/>
          <w:i w:val="0"/>
          <w:iCs w:val="0"/>
          <w:caps w:val="0"/>
          <w:spacing w:val="0"/>
          <w:sz w:val="22"/>
          <w:szCs w:val="22"/>
          <w:shd w:val="clear" w:fill="F2F2F7"/>
        </w:rPr>
        <w:t>图牧吉料场倒运</w:t>
      </w:r>
      <w:r>
        <w:rPr>
          <w:rFonts w:hint="eastAsia"/>
          <w:szCs w:val="21"/>
        </w:rPr>
        <w:t>招标</w:t>
      </w:r>
      <w:r>
        <w:rPr>
          <w:rFonts w:hint="eastAsia"/>
          <w:color w:val="000000"/>
          <w:szCs w:val="21"/>
        </w:rPr>
        <w:t>。</w:t>
      </w:r>
    </w:p>
    <w:p w14:paraId="1B37A950">
      <w:pPr>
        <w:widowControl/>
        <w:adjustRightInd w:val="0"/>
        <w:spacing w:line="360" w:lineRule="auto"/>
        <w:ind w:firstLine="630" w:firstLineChars="300"/>
        <w:jc w:val="left"/>
        <w:rPr>
          <w:szCs w:val="21"/>
        </w:rPr>
      </w:pPr>
      <w:r>
        <w:rPr>
          <w:rFonts w:hint="eastAsia"/>
          <w:szCs w:val="21"/>
        </w:rPr>
        <w:t>工作要求：</w:t>
      </w:r>
      <w:r>
        <w:rPr>
          <w:rFonts w:hint="eastAsia"/>
          <w:color w:val="000000"/>
          <w:szCs w:val="21"/>
          <w:lang w:val="en-US" w:eastAsia="zh-CN"/>
        </w:rPr>
        <w:t>见附表一</w:t>
      </w:r>
      <w:r>
        <w:rPr>
          <w:rFonts w:hint="eastAsia"/>
          <w:szCs w:val="21"/>
        </w:rPr>
        <w:t>。</w:t>
      </w:r>
    </w:p>
    <w:p w14:paraId="0A54478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14:paraId="2E5A7526">
      <w:pPr>
        <w:widowControl/>
        <w:adjustRightInd w:val="0"/>
        <w:spacing w:line="360" w:lineRule="auto"/>
        <w:ind w:left="178" w:leftChars="85" w:firstLine="535" w:firstLineChars="255"/>
        <w:jc w:val="left"/>
        <w:rPr>
          <w:szCs w:val="21"/>
        </w:rPr>
      </w:pPr>
      <w:r>
        <w:rPr>
          <w:rFonts w:hint="eastAsia"/>
          <w:szCs w:val="21"/>
        </w:rPr>
        <w:t>企业自筹资金。</w:t>
      </w:r>
    </w:p>
    <w:p w14:paraId="429B5463">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三、项目地点、交货期</w:t>
      </w:r>
      <w:r>
        <w:rPr>
          <w:rFonts w:hint="eastAsia" w:ascii="宋体" w:hAnsi="宋体" w:cs="宋体"/>
          <w:b/>
          <w:color w:val="000000"/>
          <w:kern w:val="0"/>
          <w:szCs w:val="21"/>
          <w:lang w:val="en-US" w:eastAsia="zh-CN"/>
        </w:rPr>
        <w:t>及车辆要求</w:t>
      </w:r>
      <w:r>
        <w:rPr>
          <w:rFonts w:hint="eastAsia" w:ascii="宋体" w:hAnsi="宋体" w:cs="宋体"/>
          <w:b/>
          <w:color w:val="000000"/>
          <w:kern w:val="0"/>
          <w:szCs w:val="21"/>
        </w:rPr>
        <w:t>：</w:t>
      </w:r>
      <w:bookmarkEnd w:id="5"/>
      <w:bookmarkEnd w:id="6"/>
    </w:p>
    <w:p w14:paraId="3CAC715A">
      <w:pPr>
        <w:ind w:firstLine="630" w:firstLineChars="300"/>
        <w:rPr>
          <w:b/>
          <w:sz w:val="28"/>
        </w:rPr>
      </w:pPr>
      <w:r>
        <w:rPr>
          <w:rFonts w:hint="eastAsia"/>
          <w:color w:val="000000"/>
          <w:szCs w:val="21"/>
        </w:rPr>
        <w:t>工作地点：</w:t>
      </w:r>
      <w:r>
        <w:rPr>
          <w:rFonts w:hint="eastAsia"/>
          <w:color w:val="000000"/>
          <w:szCs w:val="21"/>
          <w:lang w:val="en-US" w:eastAsia="zh-CN"/>
        </w:rPr>
        <w:t>图牧吉料场到泰来中心料场</w:t>
      </w:r>
      <w:r>
        <w:rPr>
          <w:rFonts w:hint="eastAsia"/>
          <w:color w:val="000000"/>
          <w:szCs w:val="21"/>
        </w:rPr>
        <w:t>。</w:t>
      </w:r>
    </w:p>
    <w:p w14:paraId="0E7CA438">
      <w:pPr>
        <w:spacing w:line="360" w:lineRule="auto"/>
        <w:ind w:firstLine="630" w:firstLineChars="300"/>
        <w:rPr>
          <w:szCs w:val="21"/>
        </w:rPr>
      </w:pPr>
      <w:r>
        <w:rPr>
          <w:rFonts w:hint="eastAsia"/>
          <w:szCs w:val="21"/>
        </w:rPr>
        <w:t>运输时间：</w:t>
      </w:r>
      <w:r>
        <w:rPr>
          <w:rFonts w:hint="eastAsia"/>
          <w:szCs w:val="21"/>
          <w:lang w:val="en-US" w:eastAsia="zh-CN"/>
        </w:rPr>
        <w:t>按甲方调配需求</w:t>
      </w:r>
      <w:r>
        <w:rPr>
          <w:rFonts w:hint="eastAsia"/>
          <w:szCs w:val="21"/>
        </w:rPr>
        <w:t>。</w:t>
      </w:r>
    </w:p>
    <w:p w14:paraId="75E2DCFC">
      <w:pPr>
        <w:spacing w:line="360" w:lineRule="auto"/>
        <w:ind w:firstLine="630" w:firstLineChars="300"/>
        <w:rPr>
          <w:szCs w:val="21"/>
        </w:rPr>
      </w:pPr>
      <w:r>
        <w:rPr>
          <w:rFonts w:hint="eastAsia"/>
          <w:szCs w:val="21"/>
        </w:rPr>
        <w:t>车辆要求：根据圆包、方包</w:t>
      </w:r>
      <w:r>
        <w:rPr>
          <w:rFonts w:hint="eastAsia"/>
          <w:szCs w:val="21"/>
          <w:lang w:eastAsia="zh-CN"/>
        </w:rPr>
        <w:t>、</w:t>
      </w:r>
      <w:r>
        <w:rPr>
          <w:rFonts w:hint="eastAsia"/>
          <w:szCs w:val="21"/>
          <w:lang w:val="en-US" w:eastAsia="zh-CN"/>
        </w:rPr>
        <w:t>散料</w:t>
      </w:r>
      <w:r>
        <w:rPr>
          <w:rFonts w:hint="eastAsia"/>
          <w:szCs w:val="21"/>
        </w:rPr>
        <w:t>的尺寸、每包重量投标方结合核算车厢承载能力；</w:t>
      </w:r>
    </w:p>
    <w:p w14:paraId="75844ECF">
      <w:pPr>
        <w:spacing w:line="360" w:lineRule="auto"/>
        <w:ind w:firstLine="630" w:firstLineChars="300"/>
        <w:rPr>
          <w:rFonts w:ascii="宋体" w:hAnsi="宋体" w:cs="宋体"/>
          <w:b/>
          <w:kern w:val="0"/>
          <w:szCs w:val="21"/>
        </w:rPr>
      </w:pPr>
      <w:bookmarkStart w:id="7" w:name="_Toc524861533"/>
      <w:bookmarkStart w:id="8" w:name="_Toc32257"/>
      <w:r>
        <w:rPr>
          <w:rFonts w:hint="eastAsia"/>
          <w:szCs w:val="21"/>
        </w:rPr>
        <w:t>四、</w:t>
      </w:r>
      <w:r>
        <w:rPr>
          <w:rFonts w:hint="eastAsia" w:ascii="宋体" w:hAnsi="宋体" w:cs="宋体"/>
          <w:b/>
          <w:kern w:val="0"/>
          <w:szCs w:val="21"/>
        </w:rPr>
        <w:t>投标资格：</w:t>
      </w:r>
      <w:bookmarkEnd w:id="7"/>
      <w:bookmarkEnd w:id="8"/>
    </w:p>
    <w:p w14:paraId="41F9EEF9">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1、中华人民共和国境内注册的企业法人或其他组织，持有有效期内的营业执照，具备承担完成本项目的专业技术能力； </w:t>
      </w:r>
    </w:p>
    <w:p w14:paraId="50EDB302">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2、供应商单位须具有独立法人资格； </w:t>
      </w:r>
    </w:p>
    <w:p w14:paraId="2EA84704">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3、供应商单位在经营活动中没有违法记录。甲方有权杜绝有不良业绩的单位参加本次投标； </w:t>
      </w:r>
    </w:p>
    <w:p w14:paraId="550E49DE">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4、不接受联合体投标； </w:t>
      </w:r>
    </w:p>
    <w:p w14:paraId="79EC426D">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5、燃料倒运车辆，装车机具，作业人员供应商单位自备； </w:t>
      </w:r>
    </w:p>
    <w:p w14:paraId="5130CC4A">
      <w:pPr>
        <w:widowControl/>
        <w:adjustRightInd w:val="0"/>
        <w:spacing w:line="360" w:lineRule="auto"/>
        <w:ind w:left="714" w:leftChars="340"/>
        <w:jc w:val="left"/>
        <w:outlineLvl w:val="0"/>
        <w:rPr>
          <w:rFonts w:ascii="宋体" w:hAnsi="宋体"/>
          <w:szCs w:val="21"/>
        </w:rPr>
      </w:pPr>
      <w:r>
        <w:rPr>
          <w:rFonts w:hint="eastAsia" w:ascii="宋体" w:hAnsi="宋体"/>
          <w:szCs w:val="21"/>
          <w:lang w:val="en-US" w:eastAsia="zh-CN"/>
        </w:rPr>
        <w:t>6</w:t>
      </w:r>
      <w:r>
        <w:rPr>
          <w:rFonts w:hint="eastAsia" w:ascii="宋体" w:hAnsi="宋体"/>
          <w:szCs w:val="21"/>
        </w:rPr>
        <w:t>、参加本次投标前三年内，在经营运输活动中无重大交通违法记录；</w:t>
      </w:r>
    </w:p>
    <w:p w14:paraId="3628C2D1">
      <w:pPr>
        <w:spacing w:line="360" w:lineRule="auto"/>
        <w:ind w:left="178" w:leftChars="85" w:firstLine="535" w:firstLineChars="255"/>
        <w:rPr>
          <w:rFonts w:ascii="宋体" w:hAnsi="宋体"/>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6F42CF07">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14:paraId="5E2E37E4">
      <w:pPr>
        <w:widowControl/>
        <w:tabs>
          <w:tab w:val="left" w:pos="1918"/>
        </w:tabs>
        <w:adjustRightInd w:val="0"/>
        <w:spacing w:line="360" w:lineRule="auto"/>
        <w:ind w:firstLine="420" w:firstLineChars="200"/>
        <w:jc w:val="left"/>
        <w:rPr>
          <w:rFonts w:ascii="宋体" w:hAnsi="宋体" w:cs="宋体"/>
          <w:kern w:val="0"/>
          <w:szCs w:val="21"/>
        </w:rPr>
      </w:pPr>
      <w:bookmarkStart w:id="11" w:name="_Toc524861535"/>
      <w:bookmarkStart w:id="12" w:name="_Toc8802"/>
      <w:r>
        <w:rPr>
          <w:rFonts w:hint="eastAsia" w:ascii="宋体" w:hAnsi="宋体"/>
          <w:szCs w:val="21"/>
        </w:rPr>
        <w:t>20</w:t>
      </w:r>
      <w:r>
        <w:rPr>
          <w:rFonts w:ascii="宋体" w:hAnsi="宋体"/>
          <w:szCs w:val="21"/>
        </w:rPr>
        <w:t>2</w:t>
      </w:r>
      <w:r>
        <w:rPr>
          <w:rFonts w:hint="eastAsia" w:ascii="宋体" w:hAnsi="宋体"/>
          <w:szCs w:val="21"/>
          <w:lang w:val="en-US" w:eastAsia="zh-CN"/>
        </w:rPr>
        <w:t>5</w:t>
      </w:r>
      <w:r>
        <w:rPr>
          <w:rFonts w:hint="eastAsia" w:ascii="宋体" w:hAnsi="宋体" w:cs="宋体"/>
          <w:kern w:val="0"/>
          <w:szCs w:val="21"/>
        </w:rPr>
        <w:t xml:space="preserve">年 </w:t>
      </w:r>
      <w:r>
        <w:rPr>
          <w:rFonts w:hint="eastAsia" w:ascii="宋体" w:hAnsi="宋体" w:cs="宋体"/>
          <w:kern w:val="0"/>
          <w:szCs w:val="21"/>
          <w:lang w:val="en-US" w:eastAsia="zh-CN"/>
        </w:rPr>
        <w:t>03</w:t>
      </w:r>
      <w:r>
        <w:rPr>
          <w:rFonts w:hint="eastAsia" w:ascii="宋体" w:hAnsi="宋体" w:cs="宋体"/>
          <w:kern w:val="0"/>
          <w:szCs w:val="21"/>
        </w:rPr>
        <w:t xml:space="preserve">月 </w:t>
      </w:r>
      <w:r>
        <w:rPr>
          <w:rFonts w:hint="eastAsia" w:ascii="宋体" w:hAnsi="宋体" w:cs="宋体"/>
          <w:kern w:val="0"/>
          <w:szCs w:val="21"/>
          <w:lang w:val="en-US" w:eastAsia="zh-CN"/>
        </w:rPr>
        <w:t>10</w:t>
      </w:r>
      <w:r>
        <w:rPr>
          <w:rFonts w:hint="eastAsia" w:ascii="宋体" w:hAnsi="宋体" w:cs="宋体"/>
          <w:kern w:val="0"/>
          <w:szCs w:val="21"/>
        </w:rPr>
        <w:t>日</w:t>
      </w:r>
      <w:r>
        <w:rPr>
          <w:rFonts w:hint="eastAsia" w:ascii="宋体" w:hAnsi="宋体" w:cs="宋体"/>
          <w:kern w:val="0"/>
          <w:szCs w:val="21"/>
          <w:lang w:val="en-US" w:eastAsia="zh-CN"/>
        </w:rPr>
        <w:t xml:space="preserve"> </w:t>
      </w:r>
      <w:r>
        <w:rPr>
          <w:rFonts w:hint="eastAsia" w:asciiTheme="majorEastAsia" w:hAnsiTheme="majorEastAsia" w:eastAsiaTheme="majorEastAsia" w:cstheme="majorEastAsia"/>
          <w:szCs w:val="21"/>
        </w:rPr>
        <w:t>至</w:t>
      </w:r>
      <w:r>
        <w:rPr>
          <w:rFonts w:hint="eastAsia" w:ascii="宋体" w:hAnsi="宋体"/>
          <w:szCs w:val="21"/>
        </w:rPr>
        <w:t>20</w:t>
      </w:r>
      <w:r>
        <w:rPr>
          <w:rFonts w:ascii="宋体" w:hAnsi="宋体"/>
          <w:szCs w:val="21"/>
        </w:rPr>
        <w:t>2</w:t>
      </w:r>
      <w:r>
        <w:rPr>
          <w:rFonts w:hint="eastAsia" w:ascii="宋体" w:hAnsi="宋体"/>
          <w:szCs w:val="21"/>
          <w:lang w:val="en-US" w:eastAsia="zh-CN"/>
        </w:rPr>
        <w:t>5</w:t>
      </w:r>
      <w:r>
        <w:rPr>
          <w:rFonts w:hint="eastAsia" w:ascii="宋体" w:hAnsi="宋体" w:cs="宋体"/>
          <w:kern w:val="0"/>
          <w:szCs w:val="21"/>
        </w:rPr>
        <w:t xml:space="preserve">年 </w:t>
      </w:r>
      <w:r>
        <w:rPr>
          <w:rFonts w:hint="eastAsia" w:ascii="宋体" w:hAnsi="宋体" w:cs="宋体"/>
          <w:kern w:val="0"/>
          <w:szCs w:val="21"/>
          <w:lang w:val="en-US" w:eastAsia="zh-CN"/>
        </w:rPr>
        <w:t>03</w:t>
      </w:r>
      <w:r>
        <w:rPr>
          <w:rFonts w:hint="eastAsia" w:ascii="宋体" w:hAnsi="宋体" w:cs="宋体"/>
          <w:kern w:val="0"/>
          <w:szCs w:val="21"/>
        </w:rPr>
        <w:t xml:space="preserve">月 </w:t>
      </w:r>
      <w:r>
        <w:rPr>
          <w:rFonts w:hint="eastAsia" w:ascii="宋体" w:hAnsi="宋体" w:cs="宋体"/>
          <w:kern w:val="0"/>
          <w:szCs w:val="21"/>
          <w:lang w:val="en-US" w:eastAsia="zh-CN"/>
        </w:rPr>
        <w:t>17</w:t>
      </w:r>
      <w:r>
        <w:rPr>
          <w:rFonts w:hint="eastAsia" w:ascii="宋体" w:hAnsi="宋体" w:cs="宋体"/>
          <w:kern w:val="0"/>
          <w:szCs w:val="21"/>
        </w:rPr>
        <w:t>日</w:t>
      </w:r>
      <w:r>
        <w:rPr>
          <w:rFonts w:hint="eastAsia" w:asciiTheme="majorEastAsia" w:hAnsiTheme="majorEastAsia" w:eastAsiaTheme="majorEastAsia" w:cstheme="majorEastAsia"/>
          <w:szCs w:val="21"/>
        </w:rPr>
        <w:t>，每天上午9：00至11：00，下午13：00至16：30</w:t>
      </w:r>
      <w:r>
        <w:rPr>
          <w:rFonts w:hint="eastAsia" w:ascii="宋体" w:hAnsi="宋体"/>
          <w:szCs w:val="21"/>
        </w:rPr>
        <w:t>（北京时间），发电子</w:t>
      </w:r>
      <w:r>
        <w:rPr>
          <w:rFonts w:hint="eastAsia" w:ascii="宋体" w:hAnsi="宋体"/>
          <w:szCs w:val="21"/>
          <w:lang w:val="en-US" w:eastAsia="zh-CN"/>
        </w:rPr>
        <w:t>信息文件</w:t>
      </w:r>
      <w:r>
        <w:rPr>
          <w:rFonts w:hint="eastAsia" w:ascii="宋体" w:hAnsi="宋体"/>
          <w:szCs w:val="21"/>
        </w:rPr>
        <w:t>。</w:t>
      </w:r>
    </w:p>
    <w:p w14:paraId="49A277E7">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14:paraId="3E111717">
      <w:pPr>
        <w:autoSpaceDE w:val="0"/>
        <w:autoSpaceDN w:val="0"/>
        <w:spacing w:line="360" w:lineRule="auto"/>
        <w:ind w:firstLine="442" w:firstLineChars="196"/>
        <w:rPr>
          <w:rFonts w:hint="default" w:eastAsia="宋体"/>
          <w:color w:val="FF0000"/>
          <w:spacing w:val="8"/>
          <w:szCs w:val="21"/>
          <w:highlight w:val="yellow"/>
          <w:lang w:val="en-US" w:eastAsia="zh-CN"/>
        </w:rPr>
      </w:pPr>
      <w:r>
        <w:rPr>
          <w:rFonts w:hint="eastAsia"/>
          <w:spacing w:val="8"/>
          <w:szCs w:val="21"/>
        </w:rPr>
        <w:t xml:space="preserve">1 潜在投标人将如下材料和信息上传至 </w:t>
      </w:r>
      <w:r>
        <w:rPr>
          <w:rFonts w:hint="eastAsia" w:cs="宋体"/>
          <w:szCs w:val="21"/>
        </w:rPr>
        <w:t>jzcg5</w:t>
      </w:r>
      <w:r>
        <w:rPr>
          <w:rFonts w:cs="宋体"/>
          <w:szCs w:val="21"/>
        </w:rPr>
        <w:t>@</w:t>
      </w:r>
      <w:r>
        <w:rPr>
          <w:rFonts w:hint="eastAsia" w:cs="宋体"/>
          <w:szCs w:val="21"/>
          <w:lang w:val="en-US" w:eastAsia="zh-CN"/>
        </w:rPr>
        <w:t>jiuzhougroup.com</w:t>
      </w:r>
    </w:p>
    <w:p w14:paraId="39FFA464">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4AECEA95">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800"/>
        <w:gridCol w:w="1976"/>
        <w:gridCol w:w="1796"/>
        <w:gridCol w:w="1793"/>
      </w:tblGrid>
      <w:tr w14:paraId="4EC2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14:paraId="424572DD">
            <w:pPr>
              <w:spacing w:line="360" w:lineRule="auto"/>
              <w:jc w:val="center"/>
              <w:rPr>
                <w:rFonts w:cs="宋体"/>
                <w:szCs w:val="21"/>
              </w:rPr>
            </w:pPr>
            <w:r>
              <w:rPr>
                <w:rFonts w:hint="eastAsia" w:cs="宋体"/>
                <w:szCs w:val="21"/>
              </w:rPr>
              <w:t>项目名称</w:t>
            </w:r>
          </w:p>
        </w:tc>
        <w:tc>
          <w:tcPr>
            <w:tcW w:w="1800" w:type="dxa"/>
            <w:vAlign w:val="center"/>
          </w:tcPr>
          <w:p w14:paraId="23E5A426">
            <w:pPr>
              <w:spacing w:line="360" w:lineRule="auto"/>
              <w:jc w:val="center"/>
              <w:rPr>
                <w:rFonts w:cs="宋体"/>
                <w:szCs w:val="21"/>
              </w:rPr>
            </w:pPr>
            <w:r>
              <w:rPr>
                <w:rFonts w:hint="eastAsia" w:cs="宋体"/>
                <w:szCs w:val="21"/>
              </w:rPr>
              <w:t>招标编号</w:t>
            </w:r>
          </w:p>
        </w:tc>
        <w:tc>
          <w:tcPr>
            <w:tcW w:w="1976" w:type="dxa"/>
            <w:vAlign w:val="center"/>
          </w:tcPr>
          <w:p w14:paraId="267F4584">
            <w:pPr>
              <w:spacing w:line="360" w:lineRule="auto"/>
              <w:jc w:val="center"/>
              <w:rPr>
                <w:rFonts w:cs="宋体"/>
                <w:szCs w:val="21"/>
              </w:rPr>
            </w:pPr>
            <w:r>
              <w:rPr>
                <w:rFonts w:hint="eastAsia" w:cs="宋体"/>
                <w:szCs w:val="21"/>
              </w:rPr>
              <w:t>公司名称</w:t>
            </w:r>
          </w:p>
        </w:tc>
        <w:tc>
          <w:tcPr>
            <w:tcW w:w="1796" w:type="dxa"/>
            <w:vAlign w:val="center"/>
          </w:tcPr>
          <w:p w14:paraId="40431FDD">
            <w:pPr>
              <w:spacing w:line="360" w:lineRule="auto"/>
              <w:jc w:val="center"/>
              <w:rPr>
                <w:rFonts w:cs="宋体"/>
                <w:szCs w:val="21"/>
              </w:rPr>
            </w:pPr>
            <w:r>
              <w:rPr>
                <w:rFonts w:hint="eastAsia" w:cs="宋体"/>
                <w:szCs w:val="21"/>
              </w:rPr>
              <w:t>联系人、手机</w:t>
            </w:r>
          </w:p>
        </w:tc>
        <w:tc>
          <w:tcPr>
            <w:tcW w:w="1793" w:type="dxa"/>
            <w:vAlign w:val="center"/>
          </w:tcPr>
          <w:p w14:paraId="7359A20D">
            <w:pPr>
              <w:spacing w:line="360" w:lineRule="auto"/>
              <w:jc w:val="center"/>
              <w:rPr>
                <w:rFonts w:cs="宋体"/>
                <w:szCs w:val="21"/>
              </w:rPr>
            </w:pPr>
            <w:r>
              <w:rPr>
                <w:rFonts w:hint="eastAsia" w:cs="宋体"/>
                <w:szCs w:val="21"/>
              </w:rPr>
              <w:t>邮箱</w:t>
            </w:r>
          </w:p>
        </w:tc>
      </w:tr>
      <w:tr w14:paraId="4679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1F689593">
            <w:pPr>
              <w:jc w:val="center"/>
              <w:rPr>
                <w:rFonts w:ascii="宋体" w:hAnsi="宋体" w:cs="宋体"/>
                <w:sz w:val="18"/>
                <w:szCs w:val="18"/>
              </w:rPr>
            </w:pPr>
            <w:r>
              <w:rPr>
                <w:rFonts w:hint="eastAsia"/>
                <w:color w:val="000000"/>
                <w:szCs w:val="21"/>
              </w:rPr>
              <w:t>泰来九洲兴泰生物质电厂</w:t>
            </w:r>
            <w:r>
              <w:rPr>
                <w:rFonts w:hint="eastAsia"/>
                <w:color w:val="000000"/>
                <w:szCs w:val="21"/>
                <w:lang w:val="en-US" w:eastAsia="zh-CN"/>
              </w:rPr>
              <w:t>---外料场</w:t>
            </w:r>
            <w:r>
              <w:rPr>
                <w:rFonts w:hint="eastAsia"/>
                <w:szCs w:val="21"/>
              </w:rPr>
              <w:t>燃料运输招标</w:t>
            </w:r>
          </w:p>
        </w:tc>
        <w:tc>
          <w:tcPr>
            <w:tcW w:w="1800" w:type="dxa"/>
            <w:vAlign w:val="center"/>
          </w:tcPr>
          <w:p w14:paraId="0979086C">
            <w:pPr>
              <w:spacing w:line="360" w:lineRule="auto"/>
              <w:rPr>
                <w:rFonts w:ascii="宋体" w:hAnsi="宋体" w:cs="宋体"/>
                <w:szCs w:val="21"/>
              </w:rPr>
            </w:pPr>
            <w:r>
              <w:rPr>
                <w:rFonts w:hint="eastAsia"/>
                <w:color w:val="000000"/>
                <w:szCs w:val="21"/>
                <w:lang w:val="en-US" w:eastAsia="zh-CN"/>
              </w:rPr>
              <w:t>JZNY-XTSWZ-RLDY-2025-03</w:t>
            </w:r>
          </w:p>
        </w:tc>
        <w:tc>
          <w:tcPr>
            <w:tcW w:w="1976" w:type="dxa"/>
            <w:vAlign w:val="center"/>
          </w:tcPr>
          <w:p w14:paraId="19B57887">
            <w:pPr>
              <w:spacing w:line="360" w:lineRule="auto"/>
              <w:ind w:firstLine="420" w:firstLineChars="200"/>
              <w:jc w:val="center"/>
              <w:rPr>
                <w:rFonts w:cs="宋体"/>
                <w:szCs w:val="21"/>
              </w:rPr>
            </w:pPr>
          </w:p>
        </w:tc>
        <w:tc>
          <w:tcPr>
            <w:tcW w:w="1796" w:type="dxa"/>
            <w:vAlign w:val="center"/>
          </w:tcPr>
          <w:p w14:paraId="79B5CAC7">
            <w:pPr>
              <w:spacing w:line="360" w:lineRule="auto"/>
              <w:ind w:firstLine="420" w:firstLineChars="200"/>
              <w:jc w:val="center"/>
              <w:rPr>
                <w:rFonts w:cs="宋体"/>
                <w:szCs w:val="21"/>
              </w:rPr>
            </w:pPr>
          </w:p>
        </w:tc>
        <w:tc>
          <w:tcPr>
            <w:tcW w:w="1793" w:type="dxa"/>
            <w:vAlign w:val="center"/>
          </w:tcPr>
          <w:p w14:paraId="65AB36B0">
            <w:pPr>
              <w:spacing w:line="360" w:lineRule="auto"/>
              <w:ind w:firstLine="420" w:firstLineChars="200"/>
              <w:jc w:val="center"/>
              <w:rPr>
                <w:rFonts w:cs="宋体"/>
                <w:szCs w:val="21"/>
              </w:rPr>
            </w:pPr>
          </w:p>
        </w:tc>
      </w:tr>
    </w:tbl>
    <w:p w14:paraId="0CA5BA02">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r>
        <w:rPr>
          <w:rFonts w:hint="eastAsia" w:cs="宋体"/>
          <w:b/>
          <w:color w:val="000000"/>
          <w:szCs w:val="21"/>
        </w:rPr>
        <w:t>七、联系方式</w:t>
      </w:r>
      <w:bookmarkEnd w:id="13"/>
      <w:bookmarkEnd w:id="14"/>
    </w:p>
    <w:p w14:paraId="45A18F12">
      <w:pPr>
        <w:widowControl/>
        <w:tabs>
          <w:tab w:val="left" w:pos="1918"/>
        </w:tabs>
        <w:adjustRightInd w:val="0"/>
        <w:spacing w:line="360" w:lineRule="auto"/>
        <w:ind w:firstLine="420" w:firstLineChars="200"/>
        <w:jc w:val="left"/>
        <w:rPr>
          <w:rFonts w:ascii="宋体" w:hAnsi="宋体"/>
          <w:szCs w:val="21"/>
        </w:rPr>
      </w:pPr>
      <w:bookmarkStart w:id="15" w:name="_Toc2514"/>
      <w:bookmarkStart w:id="16" w:name="_Toc419464291"/>
      <w:bookmarkStart w:id="17" w:name="_Toc524861537"/>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5</w:t>
      </w:r>
      <w:r>
        <w:rPr>
          <w:rFonts w:hint="eastAsia" w:ascii="宋体" w:hAnsi="宋体" w:cs="宋体"/>
          <w:kern w:val="0"/>
          <w:szCs w:val="21"/>
        </w:rPr>
        <w:t>年</w:t>
      </w:r>
      <w:r>
        <w:rPr>
          <w:rFonts w:hint="eastAsia" w:ascii="宋体" w:hAnsi="宋体" w:cs="宋体"/>
          <w:kern w:val="0"/>
          <w:szCs w:val="21"/>
          <w:lang w:val="en-US" w:eastAsia="zh-CN"/>
        </w:rPr>
        <w:t>03</w:t>
      </w:r>
      <w:r>
        <w:rPr>
          <w:rFonts w:hint="eastAsia" w:ascii="宋体" w:hAnsi="宋体" w:cs="宋体"/>
          <w:kern w:val="0"/>
          <w:szCs w:val="21"/>
        </w:rPr>
        <w:t>月</w:t>
      </w:r>
      <w:r>
        <w:rPr>
          <w:rFonts w:hint="eastAsia" w:ascii="宋体" w:hAnsi="宋体" w:cs="宋体"/>
          <w:kern w:val="0"/>
          <w:szCs w:val="21"/>
          <w:lang w:val="en-US" w:eastAsia="zh-CN"/>
        </w:rPr>
        <w:t>17</w:t>
      </w:r>
      <w:r>
        <w:rPr>
          <w:rFonts w:hint="eastAsia" w:ascii="宋体" w:hAnsi="宋体" w:cs="宋体"/>
          <w:kern w:val="0"/>
          <w:szCs w:val="21"/>
        </w:rPr>
        <w:t>日</w:t>
      </w:r>
      <w:r>
        <w:rPr>
          <w:rFonts w:hint="eastAsia" w:ascii="宋体" w:hAnsi="宋体" w:cs="宋体"/>
          <w:kern w:val="0"/>
          <w:szCs w:val="21"/>
          <w:lang w:val="en-US" w:eastAsia="zh-CN"/>
        </w:rPr>
        <w:t>上午</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前（北京时间)发送到投标邮箱</w:t>
      </w:r>
      <w:r>
        <w:rPr>
          <w:rStyle w:val="55"/>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14:paraId="15EC1017">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w:t>
      </w:r>
      <w:r>
        <w:rPr>
          <w:rFonts w:ascii="宋体" w:hAnsi="宋体"/>
          <w:szCs w:val="21"/>
        </w:rPr>
        <w:t>2</w:t>
      </w:r>
      <w:r>
        <w:rPr>
          <w:rFonts w:hint="eastAsia" w:ascii="宋体" w:hAnsi="宋体"/>
          <w:szCs w:val="21"/>
          <w:lang w:val="en-US" w:eastAsia="zh-CN"/>
        </w:rPr>
        <w:t>5</w:t>
      </w:r>
      <w:r>
        <w:rPr>
          <w:rFonts w:hint="eastAsia" w:ascii="宋体" w:hAnsi="宋体" w:cs="宋体"/>
          <w:kern w:val="0"/>
          <w:szCs w:val="21"/>
        </w:rPr>
        <w:t>年</w:t>
      </w:r>
      <w:r>
        <w:rPr>
          <w:rFonts w:hint="eastAsia" w:ascii="宋体" w:hAnsi="宋体" w:cs="宋体"/>
          <w:kern w:val="0"/>
          <w:szCs w:val="21"/>
          <w:lang w:val="en-US" w:eastAsia="zh-CN"/>
        </w:rPr>
        <w:t>03</w:t>
      </w:r>
      <w:r>
        <w:rPr>
          <w:rFonts w:hint="eastAsia" w:ascii="宋体" w:hAnsi="宋体" w:cs="宋体"/>
          <w:kern w:val="0"/>
          <w:szCs w:val="21"/>
        </w:rPr>
        <w:t>月</w:t>
      </w:r>
      <w:r>
        <w:rPr>
          <w:rFonts w:hint="eastAsia" w:ascii="宋体" w:hAnsi="宋体" w:cs="宋体"/>
          <w:kern w:val="0"/>
          <w:szCs w:val="21"/>
          <w:lang w:val="en-US" w:eastAsia="zh-CN"/>
        </w:rPr>
        <w:t>17</w:t>
      </w:r>
      <w:r>
        <w:rPr>
          <w:rFonts w:hint="eastAsia" w:ascii="宋体" w:hAnsi="宋体" w:cs="宋体"/>
          <w:kern w:val="0"/>
          <w:szCs w:val="21"/>
        </w:rPr>
        <w:t>日</w:t>
      </w:r>
      <w:r>
        <w:rPr>
          <w:rFonts w:hint="eastAsia" w:ascii="宋体" w:hAnsi="宋体" w:cs="宋体"/>
          <w:kern w:val="0"/>
          <w:szCs w:val="21"/>
          <w:lang w:val="en-US" w:eastAsia="zh-CN"/>
        </w:rPr>
        <w:t>上午</w:t>
      </w:r>
      <w:r>
        <w:rPr>
          <w:rFonts w:hint="eastAsia" w:ascii="宋体" w:hAnsi="宋体"/>
          <w:szCs w:val="21"/>
          <w:lang w:val="en-US" w:eastAsia="zh-CN"/>
        </w:rPr>
        <w:t>10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14:paraId="0CC3BA66">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55"/>
          <w:rFonts w:hint="eastAsia" w:ascii="TimesNewRomanPSMT" w:hAnsi="TimesNewRomanPSMT" w:eastAsia="TimesNewRomanPSMT"/>
          <w:b/>
          <w:bCs/>
          <w:color w:val="0000FF"/>
        </w:rPr>
        <w:t>zb@jze.com.cn</w:t>
      </w:r>
      <w:r>
        <w:rPr>
          <w:rStyle w:val="55"/>
          <w:rFonts w:hint="eastAsia" w:ascii="TimesNewRomanPSMT" w:hAnsi="TimesNewRomanPSMT" w:eastAsia="TimesNewRomanPSMT"/>
          <w:color w:val="auto"/>
        </w:rPr>
        <w:fldChar w:fldCharType="end"/>
      </w:r>
    </w:p>
    <w:p w14:paraId="2E3C92F5">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14:paraId="61E0D573">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14:paraId="23FB079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5923"/>
      <w:bookmarkStart w:id="20" w:name="_Toc524861538"/>
      <w:r>
        <w:rPr>
          <w:rFonts w:hint="eastAsia" w:ascii="宋体" w:hAnsi="宋体" w:cs="宋体"/>
          <w:b/>
          <w:color w:val="000000"/>
          <w:kern w:val="0"/>
          <w:szCs w:val="21"/>
        </w:rPr>
        <w:t>九、招标人</w:t>
      </w:r>
      <w:bookmarkEnd w:id="18"/>
      <w:bookmarkEnd w:id="19"/>
      <w:bookmarkEnd w:id="20"/>
    </w:p>
    <w:p w14:paraId="54A0190E">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14:paraId="7E9413DA">
      <w:pPr>
        <w:widowControl/>
        <w:tabs>
          <w:tab w:val="left" w:pos="1918"/>
        </w:tabs>
        <w:spacing w:line="360" w:lineRule="auto"/>
        <w:ind w:firstLine="420" w:firstLineChars="200"/>
        <w:rPr>
          <w:rFonts w:ascii="宋体" w:hAnsi="宋体"/>
        </w:rPr>
      </w:pPr>
      <w:r>
        <w:rPr>
          <w:rFonts w:hint="eastAsia" w:ascii="宋体" w:hAnsi="宋体"/>
        </w:rPr>
        <w:t>商务联系人：许宁</w:t>
      </w:r>
    </w:p>
    <w:p w14:paraId="5D50A0FC">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联系电话：</w:t>
      </w:r>
      <w:r>
        <w:rPr>
          <w:rFonts w:hint="eastAsia" w:ascii="宋体" w:hAnsi="宋体"/>
          <w:lang w:val="en-US" w:eastAsia="zh-CN"/>
        </w:rPr>
        <w:t>0451-58771313</w:t>
      </w:r>
      <w:bookmarkStart w:id="21" w:name="_GoBack"/>
      <w:bookmarkEnd w:id="21"/>
    </w:p>
    <w:p w14:paraId="4CEABB8F">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rPr>
        <w:t>招标委员会</w:t>
      </w:r>
    </w:p>
    <w:p w14:paraId="1252F347">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7E6B8F01">
      <w:pPr>
        <w:spacing w:line="360" w:lineRule="auto"/>
        <w:ind w:firstLine="420" w:firstLineChars="200"/>
        <w:rPr>
          <w:rFonts w:hint="eastAsia" w:ascii="宋体" w:hAnsi="宋体"/>
        </w:rPr>
      </w:pPr>
    </w:p>
    <w:p w14:paraId="33FAF134">
      <w:pPr>
        <w:spacing w:line="360" w:lineRule="auto"/>
        <w:ind w:firstLine="420" w:firstLineChars="200"/>
        <w:rPr>
          <w:rFonts w:hint="eastAsia" w:ascii="宋体" w:hAnsi="宋体"/>
        </w:rPr>
      </w:pPr>
    </w:p>
    <w:p w14:paraId="375449AB">
      <w:pPr>
        <w:spacing w:line="360" w:lineRule="auto"/>
        <w:ind w:firstLine="420" w:firstLineChars="200"/>
        <w:rPr>
          <w:rFonts w:hint="eastAsia" w:ascii="宋体" w:hAnsi="宋体"/>
        </w:rPr>
      </w:pPr>
    </w:p>
    <w:p w14:paraId="04B40E4C">
      <w:pPr>
        <w:spacing w:line="360" w:lineRule="auto"/>
        <w:ind w:firstLine="420" w:firstLineChars="200"/>
        <w:rPr>
          <w:rFonts w:hint="eastAsia" w:ascii="宋体" w:hAnsi="宋体"/>
        </w:rPr>
      </w:pPr>
    </w:p>
    <w:p w14:paraId="62566038">
      <w:pPr>
        <w:spacing w:line="360" w:lineRule="auto"/>
        <w:ind w:firstLine="420" w:firstLineChars="200"/>
        <w:rPr>
          <w:rFonts w:hint="eastAsia" w:ascii="宋体" w:hAnsi="宋体"/>
        </w:rPr>
      </w:pPr>
    </w:p>
    <w:p w14:paraId="6E1D1049">
      <w:pPr>
        <w:spacing w:line="360" w:lineRule="auto"/>
        <w:ind w:firstLine="420" w:firstLineChars="200"/>
        <w:rPr>
          <w:rFonts w:hint="eastAsia" w:ascii="宋体" w:hAnsi="宋体"/>
        </w:rPr>
      </w:pPr>
    </w:p>
    <w:p w14:paraId="292FFFD4">
      <w:pPr>
        <w:spacing w:line="360" w:lineRule="auto"/>
        <w:ind w:firstLine="420" w:firstLineChars="200"/>
        <w:rPr>
          <w:rFonts w:hint="eastAsia" w:ascii="宋体" w:hAnsi="宋体"/>
          <w:lang w:val="en-US" w:eastAsia="zh-CN"/>
        </w:rPr>
      </w:pPr>
    </w:p>
    <w:p w14:paraId="400D2AD3">
      <w:pPr>
        <w:spacing w:line="360" w:lineRule="auto"/>
        <w:ind w:firstLine="420" w:firstLineChars="200"/>
        <w:rPr>
          <w:rFonts w:hint="eastAsia" w:ascii="宋体" w:hAnsi="宋体"/>
          <w:lang w:val="en-US" w:eastAsia="zh-CN"/>
        </w:rPr>
      </w:pPr>
    </w:p>
    <w:p w14:paraId="579D6D42">
      <w:pPr>
        <w:spacing w:line="360" w:lineRule="auto"/>
        <w:ind w:firstLine="420" w:firstLineChars="200"/>
        <w:rPr>
          <w:rFonts w:hint="eastAsia" w:ascii="宋体" w:hAnsi="宋体"/>
          <w:lang w:val="en-US" w:eastAsia="zh-CN"/>
        </w:rPr>
      </w:pPr>
    </w:p>
    <w:p w14:paraId="66E9A178">
      <w:pPr>
        <w:spacing w:line="360" w:lineRule="auto"/>
        <w:ind w:firstLine="420" w:firstLineChars="200"/>
        <w:rPr>
          <w:rFonts w:hint="eastAsia" w:ascii="宋体" w:hAnsi="宋体"/>
          <w:lang w:val="en-US" w:eastAsia="zh-CN"/>
        </w:rPr>
      </w:pPr>
    </w:p>
    <w:p w14:paraId="23B2355D">
      <w:pPr>
        <w:spacing w:line="360" w:lineRule="auto"/>
        <w:ind w:firstLine="420" w:firstLineChars="200"/>
        <w:rPr>
          <w:rFonts w:hint="eastAsia" w:ascii="宋体" w:hAnsi="宋体"/>
          <w:lang w:val="en-US" w:eastAsia="zh-CN"/>
        </w:rPr>
      </w:pPr>
      <w:r>
        <w:rPr>
          <w:rFonts w:hint="eastAsia" w:ascii="宋体" w:hAnsi="宋体"/>
          <w:lang w:val="en-US" w:eastAsia="zh-CN"/>
        </w:rPr>
        <w:t>附表一</w:t>
      </w:r>
    </w:p>
    <w:p w14:paraId="167A931A">
      <w:pPr>
        <w:spacing w:line="360" w:lineRule="auto"/>
        <w:ind w:firstLine="420" w:firstLineChars="200"/>
        <w:rPr>
          <w:rFonts w:hint="eastAsia" w:ascii="宋体" w:hAnsi="宋体"/>
          <w:lang w:val="en-US" w:eastAsia="zh-CN"/>
        </w:rPr>
      </w:pPr>
      <w:r>
        <w:drawing>
          <wp:inline distT="0" distB="0" distL="114300" distR="114300">
            <wp:extent cx="5275580" cy="6834505"/>
            <wp:effectExtent l="0" t="0" r="127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5580" cy="6834505"/>
                    </a:xfrm>
                    <a:prstGeom prst="rect">
                      <a:avLst/>
                    </a:prstGeom>
                    <a:noFill/>
                    <a:ln>
                      <a:noFill/>
                    </a:ln>
                  </pic:spPr>
                </pic:pic>
              </a:graphicData>
            </a:graphic>
          </wp:inline>
        </w:drawing>
      </w:r>
    </w:p>
    <w:p w14:paraId="63DA8AE8">
      <w:pPr>
        <w:spacing w:line="360" w:lineRule="auto"/>
        <w:ind w:firstLine="420" w:firstLineChars="200"/>
        <w:rPr>
          <w:rFonts w:hint="default" w:ascii="宋体" w:hAnsi="宋体"/>
          <w:lang w:val="en-US" w:eastAsia="zh-CN"/>
        </w:rPr>
      </w:pP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panose1 w:val="02010609030101010101"/>
    <w:charset w:val="86"/>
    <w:family w:val="modern"/>
    <w:pitch w:val="default"/>
    <w:sig w:usb0="00000001" w:usb1="080E0000" w:usb2="0000000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00" w:usb3="00000000" w:csb0="00040000"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B0BC">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QyODNmODQ3Njk4NDRjMThmZGZjOTIyY2NhYjFiODQ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7192"/>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26F49"/>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9D924C7"/>
    <w:rsid w:val="0A9B2302"/>
    <w:rsid w:val="0B2557A0"/>
    <w:rsid w:val="0F7839DE"/>
    <w:rsid w:val="101E7BA2"/>
    <w:rsid w:val="11263D02"/>
    <w:rsid w:val="11CF175A"/>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BE7CFC"/>
    <w:rsid w:val="28D478A4"/>
    <w:rsid w:val="291A0D3F"/>
    <w:rsid w:val="292E24A0"/>
    <w:rsid w:val="2AE92C84"/>
    <w:rsid w:val="2CFD4297"/>
    <w:rsid w:val="31335333"/>
    <w:rsid w:val="316D6A71"/>
    <w:rsid w:val="31C75679"/>
    <w:rsid w:val="32154316"/>
    <w:rsid w:val="34874D0C"/>
    <w:rsid w:val="36E06DCC"/>
    <w:rsid w:val="3712196D"/>
    <w:rsid w:val="390C34F9"/>
    <w:rsid w:val="3C044C35"/>
    <w:rsid w:val="3C945179"/>
    <w:rsid w:val="3D1B3539"/>
    <w:rsid w:val="3D1F6316"/>
    <w:rsid w:val="3D5E6869"/>
    <w:rsid w:val="3D7A5866"/>
    <w:rsid w:val="3F4A6B7C"/>
    <w:rsid w:val="45A06A31"/>
    <w:rsid w:val="45E97E29"/>
    <w:rsid w:val="47A20128"/>
    <w:rsid w:val="48C6107A"/>
    <w:rsid w:val="4B9134EE"/>
    <w:rsid w:val="4D6C0FAE"/>
    <w:rsid w:val="4ECB2A7D"/>
    <w:rsid w:val="4ECE5389"/>
    <w:rsid w:val="501F664A"/>
    <w:rsid w:val="526020E0"/>
    <w:rsid w:val="5315034F"/>
    <w:rsid w:val="54B0500B"/>
    <w:rsid w:val="55CE445F"/>
    <w:rsid w:val="562A5905"/>
    <w:rsid w:val="578E2B0D"/>
    <w:rsid w:val="579C4A12"/>
    <w:rsid w:val="583A23D4"/>
    <w:rsid w:val="5A463A9E"/>
    <w:rsid w:val="5D4E2C0E"/>
    <w:rsid w:val="5F301339"/>
    <w:rsid w:val="603379B8"/>
    <w:rsid w:val="60D61108"/>
    <w:rsid w:val="65444204"/>
    <w:rsid w:val="65A27F80"/>
    <w:rsid w:val="65B86DAE"/>
    <w:rsid w:val="67D8755F"/>
    <w:rsid w:val="68265BBA"/>
    <w:rsid w:val="684A5E4C"/>
    <w:rsid w:val="690C47AB"/>
    <w:rsid w:val="6A5541AC"/>
    <w:rsid w:val="6BD70247"/>
    <w:rsid w:val="70875018"/>
    <w:rsid w:val="70C53413"/>
    <w:rsid w:val="713758AC"/>
    <w:rsid w:val="71E904A4"/>
    <w:rsid w:val="73475894"/>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63CCE3A3-4DDD-45A1-BF48-BFEE2C7E19DE}">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4</Pages>
  <Words>994</Words>
  <Characters>1171</Characters>
  <Lines>13</Lines>
  <Paragraphs>3</Paragraphs>
  <TotalTime>3</TotalTime>
  <ScaleCrop>false</ScaleCrop>
  <LinksUpToDate>false</LinksUpToDate>
  <CharactersWithSpaces>1185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小叶子</cp:lastModifiedBy>
  <cp:lastPrinted>2006-11-08T04:52:00Z</cp:lastPrinted>
  <dcterms:modified xsi:type="dcterms:W3CDTF">2025-03-11T15:21:46Z</dcterms:modified>
  <dc:title>SVG采购合同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UFIDA_U9App_DataSourceXMLPart">
    <vt:lpwstr>{16D54F80-90AD-48EB-86E5-F333F96D3D6A}</vt:lpwstr>
  </property>
  <property fmtid="{D5CDD505-2E9C-101B-9397-08002B2CF9AE}" pid="4" name="ICV">
    <vt:lpwstr>C3FEA398A10D47789975E3AA56B5A5AC</vt:lpwstr>
  </property>
  <property fmtid="{D5CDD505-2E9C-101B-9397-08002B2CF9AE}" pid="5" name="KSOTemplateDocerSaveRecord">
    <vt:lpwstr>eyJoZGlkIjoiMjhiMjYwMzQ0NGFhMjYzODgyYTI4OGUzMjZhZTdiMGYiLCJ1c2VySWQiOiI1Mjc3MTU3MDUifQ==</vt:lpwstr>
  </property>
</Properties>
</file>