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w:t>
      </w:r>
      <w:r>
        <w:rPr>
          <w:rFonts w:hint="eastAsia" w:asciiTheme="majorEastAsia" w:hAnsiTheme="majorEastAsia" w:eastAsiaTheme="majorEastAsia" w:cstheme="majorEastAsia"/>
          <w:b/>
          <w:bCs/>
          <w:sz w:val="32"/>
          <w:szCs w:val="32"/>
          <w:lang w:val="zh-CN"/>
        </w:rPr>
        <w:br w:type="textWrapping"/>
      </w:r>
      <w:r>
        <w:rPr>
          <w:rFonts w:hint="eastAsia" w:asciiTheme="majorEastAsia" w:hAnsiTheme="majorEastAsia" w:eastAsiaTheme="majorEastAsia" w:cstheme="majorEastAsia"/>
          <w:b/>
          <w:bCs/>
          <w:sz w:val="32"/>
          <w:szCs w:val="32"/>
          <w:lang w:val="zh-CN"/>
        </w:rPr>
        <w:t>2X40MW农林生物质热电联产示范项目</w:t>
      </w:r>
    </w:p>
    <w:p w14:paraId="7C172F83">
      <w:pPr>
        <w:spacing w:line="410" w:lineRule="atLeast"/>
        <w:jc w:val="center"/>
        <w:rPr>
          <w:rFonts w:hint="eastAsia" w:asciiTheme="majorEastAsia" w:hAnsiTheme="majorEastAsia" w:eastAsiaTheme="majorEastAsia" w:cstheme="majorEastAsia"/>
          <w:b/>
          <w:bCs/>
          <w:sz w:val="32"/>
          <w:szCs w:val="32"/>
          <w:lang w:val="zh-CN"/>
        </w:rPr>
      </w:pPr>
    </w:p>
    <w:p w14:paraId="7AF2C962">
      <w:pPr>
        <w:spacing w:line="410" w:lineRule="atLeast"/>
        <w:jc w:val="center"/>
        <w:rPr>
          <w:rFonts w:hint="eastAsia" w:asciiTheme="majorEastAsia" w:hAnsiTheme="majorEastAsia" w:eastAsiaTheme="majorEastAsia" w:cstheme="majorEastAsia"/>
          <w:b/>
          <w:bCs/>
          <w:sz w:val="32"/>
          <w:szCs w:val="32"/>
          <w:lang w:val="zh-CN"/>
        </w:rPr>
      </w:pPr>
    </w:p>
    <w:p w14:paraId="3333E054">
      <w:pPr>
        <w:spacing w:line="410" w:lineRule="atLeast"/>
        <w:jc w:val="center"/>
        <w:rPr>
          <w:rFonts w:hint="eastAsia" w:asciiTheme="majorEastAsia" w:hAnsiTheme="majorEastAsia" w:eastAsiaTheme="majorEastAsia" w:cstheme="majorEastAsia"/>
          <w:b/>
          <w:bCs/>
          <w:sz w:val="32"/>
          <w:szCs w:val="32"/>
          <w:lang w:val="zh-CN"/>
        </w:rPr>
      </w:pPr>
    </w:p>
    <w:p w14:paraId="61DEB771">
      <w:pPr>
        <w:spacing w:line="410" w:lineRule="atLeast"/>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zh-CN"/>
        </w:rPr>
        <w:t>锅炉空预器管材</w:t>
      </w:r>
      <w:r>
        <w:rPr>
          <w:rFonts w:hint="eastAsia" w:asciiTheme="majorEastAsia" w:hAnsiTheme="majorEastAsia" w:eastAsiaTheme="majorEastAsia" w:cstheme="majorEastAsia"/>
          <w:b/>
          <w:bCs/>
          <w:sz w:val="36"/>
          <w:szCs w:val="36"/>
          <w:lang w:val="en-US" w:eastAsia="zh-CN"/>
        </w:rPr>
        <w:t>采购</w:t>
      </w:r>
      <w:bookmarkStart w:id="49" w:name="_GoBack"/>
      <w:bookmarkEnd w:id="49"/>
    </w:p>
    <w:p w14:paraId="0ABE82F2">
      <w:pPr>
        <w:spacing w:line="410" w:lineRule="atLeast"/>
        <w:jc w:val="center"/>
        <w:rPr>
          <w:rFonts w:hint="eastAsia" w:asciiTheme="majorEastAsia" w:hAnsiTheme="majorEastAsia" w:eastAsiaTheme="majorEastAsia" w:cstheme="majorEastAsia"/>
          <w:b/>
          <w:bCs/>
          <w:sz w:val="32"/>
          <w:szCs w:val="32"/>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招标编号：JZNY-TLSWZ-KYQGC-ZBWJ-2025-004</w:t>
      </w:r>
    </w:p>
    <w:p w14:paraId="372B29E1">
      <w:pPr>
        <w:spacing w:line="410" w:lineRule="atLeast"/>
        <w:jc w:val="center"/>
        <w:rPr>
          <w:rFonts w:hint="eastAsia" w:asciiTheme="majorEastAsia" w:hAnsiTheme="majorEastAsia" w:eastAsiaTheme="majorEastAsia" w:cstheme="majorEastAsia"/>
          <w:b/>
          <w:bCs/>
          <w:sz w:val="32"/>
          <w:szCs w:val="32"/>
          <w:lang w:val="zh-CN"/>
        </w:rPr>
      </w:pPr>
    </w:p>
    <w:p w14:paraId="0AFA04A3">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88F2F3F">
      <w:pPr>
        <w:spacing w:line="410" w:lineRule="atLeast"/>
        <w:jc w:val="center"/>
        <w:rPr>
          <w:rFonts w:hint="eastAsia" w:asciiTheme="majorEastAsia" w:hAnsiTheme="majorEastAsia" w:eastAsiaTheme="majorEastAsia" w:cstheme="majorEastAsia"/>
          <w:b/>
          <w:bCs/>
          <w:sz w:val="32"/>
          <w:szCs w:val="32"/>
          <w:lang w:val="zh-CN"/>
        </w:rPr>
      </w:pP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000678AC">
      <w:pPr>
        <w:spacing w:line="360" w:lineRule="auto"/>
        <w:ind w:left="178" w:leftChars="85" w:firstLine="535" w:firstLineChars="255"/>
        <w:rPr>
          <w:rFonts w:hint="eastAsia"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en-US" w:eastAsia="zh-CN"/>
        </w:rPr>
        <w:t>哈尔滨九洲集团股份有限公司</w:t>
      </w:r>
      <w:r>
        <w:rPr>
          <w:rFonts w:hint="eastAsia" w:asciiTheme="majorEastAsia" w:hAnsiTheme="majorEastAsia" w:eastAsiaTheme="majorEastAsia" w:cstheme="majorEastAsia"/>
          <w:szCs w:val="21"/>
          <w:lang w:val="zh-CN"/>
        </w:rPr>
        <w:t>对泰来九洲兴泰生物质热电有限责任公司2X40MW农林生物质热电联产示范项目锅炉空预器管材项目（编号JZNY-TLSWZ-KYQGC-ZBWJ-2025-004）进行国内邀请合格的企业参加投标。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524861530"/>
      <w:bookmarkStart w:id="2" w:name="_Toc32222"/>
      <w:r>
        <w:rPr>
          <w:rFonts w:hint="eastAsia" w:asciiTheme="majorEastAsia" w:hAnsiTheme="majorEastAsia" w:eastAsiaTheme="majorEastAsia" w:cstheme="majorEastAsia"/>
          <w:b/>
          <w:color w:val="000000"/>
          <w:kern w:val="0"/>
          <w:szCs w:val="21"/>
        </w:rPr>
        <w:t>一、招标内容：</w:t>
      </w:r>
      <w:bookmarkEnd w:id="1"/>
      <w:bookmarkEnd w:id="2"/>
    </w:p>
    <w:p w14:paraId="6228495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Cs w:val="21"/>
        </w:rPr>
        <w:t>泰来九洲兴泰生物质热电联产示范项目</w:t>
      </w:r>
      <w:r>
        <w:rPr>
          <w:rFonts w:hint="eastAsia" w:asciiTheme="majorEastAsia" w:hAnsiTheme="majorEastAsia" w:eastAsiaTheme="majorEastAsia" w:cstheme="majorEastAsia"/>
          <w:szCs w:val="21"/>
          <w:lang w:val="zh-CN"/>
        </w:rPr>
        <w:t>锅炉空预器管材</w:t>
      </w:r>
      <w:r>
        <w:rPr>
          <w:rFonts w:hint="eastAsia" w:asciiTheme="majorEastAsia" w:hAnsiTheme="majorEastAsia" w:eastAsiaTheme="majorEastAsia" w:cstheme="majorEastAsia"/>
          <w:szCs w:val="21"/>
          <w:lang w:val="en-US" w:eastAsia="zh-CN"/>
        </w:rPr>
        <w:t>采购</w:t>
      </w:r>
      <w:r>
        <w:rPr>
          <w:rFonts w:hint="eastAsia" w:asciiTheme="majorEastAsia" w:hAnsiTheme="majorEastAsia" w:eastAsiaTheme="majorEastAsia" w:cstheme="majorEastAsia"/>
          <w:color w:val="000000"/>
          <w:szCs w:val="21"/>
        </w:rPr>
        <w:t>。（</w:t>
      </w:r>
      <w:r>
        <w:rPr>
          <w:rFonts w:hint="eastAsia" w:asciiTheme="majorEastAsia" w:hAnsiTheme="majorEastAsia" w:eastAsiaTheme="majorEastAsia" w:cstheme="majorEastAsia"/>
          <w:szCs w:val="21"/>
          <w:lang w:val="en-US" w:eastAsia="zh-CN"/>
        </w:rPr>
        <w:t>钢管ND钢镀搪瓷、套管304材质</w:t>
      </w:r>
      <w:r>
        <w:rPr>
          <w:rFonts w:hint="eastAsia" w:asciiTheme="majorEastAsia" w:hAnsiTheme="majorEastAsia" w:eastAsiaTheme="majorEastAsia" w:cstheme="majorEastAsia"/>
          <w:szCs w:val="21"/>
          <w:lang w:val="zh-CN"/>
        </w:rPr>
        <w:t>，</w:t>
      </w:r>
      <w:r>
        <w:rPr>
          <w:rFonts w:hint="eastAsia" w:asciiTheme="majorEastAsia" w:hAnsiTheme="majorEastAsia" w:eastAsiaTheme="majorEastAsia" w:cstheme="majorEastAsia"/>
          <w:color w:val="000000"/>
        </w:rPr>
        <w:t>详见</w:t>
      </w:r>
      <w:r>
        <w:rPr>
          <w:rFonts w:hint="eastAsia" w:asciiTheme="majorEastAsia" w:hAnsiTheme="majorEastAsia" w:eastAsiaTheme="majorEastAsia" w:cstheme="majorEastAsia"/>
          <w:color w:val="000000"/>
          <w:lang w:val="en-US" w:eastAsia="zh-CN"/>
        </w:rPr>
        <w:t>采购清单</w:t>
      </w:r>
      <w:r>
        <w:rPr>
          <w:rFonts w:hint="eastAsia" w:asciiTheme="majorEastAsia" w:hAnsiTheme="majorEastAsia" w:eastAsiaTheme="majorEastAsia" w:cstheme="majorEastAsia"/>
          <w:color w:val="000000"/>
        </w:rPr>
        <w:t>）</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3" w:name="_Toc524861531"/>
      <w:bookmarkStart w:id="4" w:name="_Toc20741"/>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524861532"/>
      <w:bookmarkStart w:id="6" w:name="_Toc636"/>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53CF0540">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000000"/>
          <w:szCs w:val="21"/>
        </w:rPr>
        <w:t>检修日期：</w:t>
      </w:r>
      <w:r>
        <w:rPr>
          <w:rFonts w:hint="eastAsia" w:asciiTheme="majorEastAsia" w:hAnsiTheme="majorEastAsia" w:eastAsiaTheme="majorEastAsia" w:cstheme="majorEastAsia"/>
          <w:color w:val="FF0000"/>
        </w:rPr>
        <w:t>2025年6月</w:t>
      </w:r>
      <w:r>
        <w:rPr>
          <w:rFonts w:hint="eastAsia" w:asciiTheme="majorEastAsia" w:hAnsiTheme="majorEastAsia" w:eastAsiaTheme="majorEastAsia" w:cstheme="majorEastAsia"/>
          <w:color w:val="FF0000"/>
          <w:lang w:val="en-US" w:eastAsia="zh-CN"/>
        </w:rPr>
        <w:t>10</w:t>
      </w:r>
      <w:r>
        <w:rPr>
          <w:rFonts w:hint="eastAsia" w:asciiTheme="majorEastAsia" w:hAnsiTheme="majorEastAsia" w:eastAsiaTheme="majorEastAsia" w:cstheme="majorEastAsia"/>
          <w:color w:val="FF0000"/>
        </w:rPr>
        <w:t>日</w:t>
      </w:r>
      <w:r>
        <w:rPr>
          <w:rFonts w:hint="eastAsia" w:asciiTheme="majorEastAsia" w:hAnsiTheme="majorEastAsia" w:eastAsiaTheme="majorEastAsia" w:cstheme="majorEastAsia"/>
        </w:rPr>
        <w:t>前</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7" w:name="_Toc32257"/>
      <w:bookmarkStart w:id="8" w:name="_Toc524861533"/>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524861534"/>
      <w:bookmarkStart w:id="10" w:name="_Toc27041"/>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524861535"/>
      <w:bookmarkStart w:id="12" w:name="_Toc8802"/>
      <w:r>
        <w:rPr>
          <w:rFonts w:hint="eastAsia" w:asciiTheme="majorEastAsia" w:hAnsiTheme="majorEastAsia" w:eastAsiaTheme="majorEastAsia" w:cstheme="majorEastAsia"/>
          <w:color w:val="FF0000"/>
          <w:szCs w:val="21"/>
        </w:rPr>
        <w:t>2025年0</w:t>
      </w:r>
      <w:r>
        <w:rPr>
          <w:rFonts w:hint="eastAsia" w:asciiTheme="majorEastAsia" w:hAnsiTheme="majorEastAsia" w:eastAsiaTheme="majorEastAsia" w:cstheme="majorEastAsia"/>
          <w:color w:val="FF0000"/>
          <w:szCs w:val="21"/>
          <w:lang w:val="en-US" w:eastAsia="zh-CN"/>
        </w:rPr>
        <w:t>5</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23</w:t>
      </w:r>
      <w:r>
        <w:rPr>
          <w:rFonts w:hint="eastAsia" w:asciiTheme="majorEastAsia" w:hAnsiTheme="majorEastAsia" w:eastAsiaTheme="majorEastAsia" w:cstheme="majorEastAsia"/>
          <w:color w:val="FF0000"/>
          <w:szCs w:val="21"/>
        </w:rPr>
        <w:t>日至2025年05月</w:t>
      </w:r>
      <w:r>
        <w:rPr>
          <w:rFonts w:hint="eastAsia" w:asciiTheme="majorEastAsia" w:hAnsiTheme="majorEastAsia" w:eastAsiaTheme="majorEastAsia" w:cstheme="majorEastAsia"/>
          <w:color w:val="FF0000"/>
          <w:szCs w:val="21"/>
          <w:lang w:val="en-US" w:eastAsia="zh-CN"/>
        </w:rPr>
        <w:t>27</w:t>
      </w:r>
      <w:r>
        <w:rPr>
          <w:rFonts w:hint="eastAsia" w:asciiTheme="majorEastAsia" w:hAnsiTheme="majorEastAsia" w:eastAsiaTheme="majorEastAsia" w:cstheme="majorEastAsia"/>
          <w:color w:val="FF0000"/>
          <w:szCs w:val="21"/>
        </w:rPr>
        <w:t>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3E347B4">
            <w:pPr>
              <w:spacing w:line="360" w:lineRule="auto"/>
              <w:rPr>
                <w:rFonts w:hint="eastAsia" w:asciiTheme="majorEastAsia" w:hAnsiTheme="majorEastAsia" w:eastAsiaTheme="majorEastAsia" w:cstheme="majorEastAsia"/>
                <w:sz w:val="18"/>
                <w:szCs w:val="18"/>
              </w:rPr>
            </w:pPr>
          </w:p>
        </w:tc>
        <w:tc>
          <w:tcPr>
            <w:tcW w:w="1490" w:type="dxa"/>
            <w:vAlign w:val="center"/>
          </w:tcPr>
          <w:p w14:paraId="0C1AF7C9">
            <w:pPr>
              <w:spacing w:line="360" w:lineRule="auto"/>
              <w:rPr>
                <w:rFonts w:hint="eastAsia" w:asciiTheme="majorEastAsia" w:hAnsiTheme="majorEastAsia" w:eastAsiaTheme="majorEastAsia" w:cstheme="majorEastAsia"/>
                <w:szCs w:val="21"/>
              </w:rPr>
            </w:pP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685"/>
      <w:bookmarkStart w:id="14" w:name="_Toc524861536"/>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419464291"/>
      <w:bookmarkStart w:id="16" w:name="_Toc2514"/>
      <w:bookmarkStart w:id="17" w:name="_Toc524861537"/>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27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27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(北京时间)</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szCs w:val="21"/>
        </w:rPr>
        <w:t>泰来九洲兴泰生物质热电有限责任公司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419464292"/>
      <w:bookmarkStart w:id="19" w:name="_Toc25923"/>
      <w:bookmarkStart w:id="20" w:name="_Toc524861538"/>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商务联系人：许宁</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14767705"/>
      <w:bookmarkStart w:id="22" w:name="_Toc35489289"/>
      <w:bookmarkStart w:id="23" w:name="_Toc33419395"/>
      <w:bookmarkStart w:id="24" w:name="_Toc248647668"/>
      <w:bookmarkStart w:id="25" w:name="_Toc524861539"/>
      <w:r>
        <w:rPr>
          <w:rFonts w:hint="eastAsia" w:asciiTheme="majorEastAsia" w:hAnsiTheme="majorEastAsia" w:eastAsiaTheme="majorEastAsia" w:cstheme="majorEastAsia"/>
        </w:rPr>
        <w:t>第二章</w:t>
      </w:r>
      <w:bookmarkEnd w:id="21"/>
      <w:bookmarkEnd w:id="22"/>
      <w:bookmarkEnd w:id="23"/>
      <w:bookmarkStart w:id="26" w:name="_Toc23476052"/>
      <w:bookmarkStart w:id="27" w:name="_Toc18139830"/>
      <w:bookmarkStart w:id="28" w:name="_Toc19098945"/>
      <w:bookmarkStart w:id="29" w:name="_Toc20484467"/>
      <w:bookmarkStart w:id="30" w:name="_Toc18139631"/>
      <w:bookmarkStart w:id="31" w:name="_Toc25813367"/>
      <w:bookmarkStart w:id="32" w:name="_Toc35419562"/>
      <w:bookmarkStart w:id="33" w:name="_Toc35489290"/>
      <w:bookmarkStart w:id="34" w:name="_Toc26092393"/>
      <w:bookmarkStart w:id="35" w:name="_Toc35173002"/>
      <w:bookmarkStart w:id="36" w:name="_Toc33419396"/>
      <w:bookmarkStart w:id="37" w:name="_Toc30413444"/>
      <w:bookmarkStart w:id="38" w:name="_Toc23125777"/>
      <w:bookmarkStart w:id="39" w:name="_Toc22809472"/>
      <w:bookmarkStart w:id="40" w:name="_Toc14766695"/>
      <w:bookmarkStart w:id="41" w:name="_Toc18979746"/>
      <w:bookmarkStart w:id="42" w:name="_Toc19111734"/>
      <w:bookmarkStart w:id="43" w:name="_Toc22980320"/>
      <w:bookmarkStart w:id="44" w:name="_Toc20367202"/>
      <w:bookmarkStart w:id="45" w:name="_Toc14767706"/>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524861540"/>
      <w:bookmarkStart w:id="47" w:name="_Toc1409"/>
      <w:bookmarkStart w:id="48" w:name="_Toc248647669"/>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2455C15E">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szCs w:val="21"/>
              </w:rPr>
              <w:t>招标内容：</w:t>
            </w:r>
            <w:r>
              <w:rPr>
                <w:rFonts w:hint="eastAsia" w:asciiTheme="majorEastAsia" w:hAnsiTheme="majorEastAsia" w:eastAsiaTheme="majorEastAsia" w:cstheme="majorEastAsia"/>
                <w:color w:val="000000"/>
                <w:szCs w:val="21"/>
              </w:rPr>
              <w:t>泰来九洲兴泰生物质热电联产示范项目</w:t>
            </w:r>
            <w:r>
              <w:rPr>
                <w:rFonts w:hint="eastAsia" w:asciiTheme="majorEastAsia" w:hAnsiTheme="majorEastAsia" w:eastAsiaTheme="majorEastAsia" w:cstheme="majorEastAsia"/>
                <w:szCs w:val="21"/>
                <w:lang w:val="zh-CN"/>
              </w:rPr>
              <w:t>锅炉空预器管材</w:t>
            </w:r>
            <w:r>
              <w:rPr>
                <w:rFonts w:hint="eastAsia" w:asciiTheme="majorEastAsia" w:hAnsiTheme="majorEastAsia" w:eastAsiaTheme="majorEastAsia" w:cstheme="majorEastAsia"/>
                <w:szCs w:val="21"/>
                <w:lang w:val="en-US" w:eastAsia="zh-CN"/>
              </w:rPr>
              <w:t>采购</w:t>
            </w:r>
            <w:r>
              <w:rPr>
                <w:rFonts w:hint="eastAsia" w:asciiTheme="majorEastAsia" w:hAnsiTheme="majorEastAsia" w:eastAsiaTheme="majorEastAsia" w:cstheme="majorEastAsia"/>
                <w:color w:val="000000"/>
                <w:szCs w:val="21"/>
              </w:rPr>
              <w:t>。（</w:t>
            </w:r>
            <w:r>
              <w:rPr>
                <w:rFonts w:hint="eastAsia" w:asciiTheme="majorEastAsia" w:hAnsiTheme="majorEastAsia" w:eastAsiaTheme="majorEastAsia" w:cstheme="majorEastAsia"/>
                <w:szCs w:val="21"/>
                <w:lang w:val="en-US" w:eastAsia="zh-CN"/>
              </w:rPr>
              <w:t>钢管ND钢镀搪瓷、套管304材质</w:t>
            </w:r>
            <w:r>
              <w:rPr>
                <w:rFonts w:hint="eastAsia" w:asciiTheme="majorEastAsia" w:hAnsiTheme="majorEastAsia" w:eastAsiaTheme="majorEastAsia" w:cstheme="majorEastAsia"/>
                <w:szCs w:val="21"/>
                <w:lang w:val="zh-CN"/>
              </w:rPr>
              <w:t>，</w:t>
            </w:r>
            <w:r>
              <w:rPr>
                <w:rFonts w:hint="eastAsia" w:asciiTheme="majorEastAsia" w:hAnsiTheme="majorEastAsia" w:eastAsiaTheme="majorEastAsia" w:cstheme="majorEastAsia"/>
                <w:color w:val="000000"/>
              </w:rPr>
              <w:t>详见</w:t>
            </w:r>
            <w:r>
              <w:rPr>
                <w:rFonts w:hint="eastAsia" w:asciiTheme="majorEastAsia" w:hAnsiTheme="majorEastAsia" w:eastAsiaTheme="majorEastAsia" w:cstheme="majorEastAsia"/>
                <w:color w:val="000000"/>
                <w:lang w:val="en-US" w:eastAsia="zh-CN"/>
              </w:rPr>
              <w:t>采购清单</w:t>
            </w:r>
            <w:r>
              <w:rPr>
                <w:rFonts w:hint="eastAsia" w:asciiTheme="majorEastAsia" w:hAnsiTheme="majorEastAsia" w:eastAsiaTheme="majorEastAsia" w:cstheme="majorEastAsia"/>
                <w:color w:val="000000"/>
              </w:rPr>
              <w:t>）。</w:t>
            </w:r>
          </w:p>
          <w:p w14:paraId="5269D07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质量标准：合格，满足招标文件</w:t>
            </w:r>
            <w:r>
              <w:rPr>
                <w:rFonts w:hint="eastAsia" w:asciiTheme="majorEastAsia" w:hAnsiTheme="majorEastAsia" w:eastAsiaTheme="majorEastAsia" w:cstheme="majorEastAsia"/>
                <w:spacing w:val="8"/>
                <w:szCs w:val="21"/>
              </w:rPr>
              <w:t>所要求的各项技术指标</w:t>
            </w:r>
            <w:r>
              <w:rPr>
                <w:rFonts w:hint="eastAsia" w:asciiTheme="majorEastAsia" w:hAnsiTheme="majorEastAsia" w:eastAsiaTheme="majorEastAsia" w:cstheme="majorEastAsia"/>
                <w:szCs w:val="21"/>
              </w:rPr>
              <w:t>。</w:t>
            </w:r>
          </w:p>
          <w:p w14:paraId="59D2429D">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工程地点：</w:t>
            </w:r>
            <w:r>
              <w:rPr>
                <w:rFonts w:hint="eastAsia" w:asciiTheme="majorEastAsia" w:hAnsiTheme="majorEastAsia" w:eastAsiaTheme="majorEastAsia" w:cstheme="majorEastAsia"/>
                <w:color w:val="000000"/>
                <w:szCs w:val="21"/>
              </w:rPr>
              <w:t>齐齐哈尔市</w:t>
            </w:r>
            <w:r>
              <w:rPr>
                <w:rFonts w:hint="eastAsia" w:asciiTheme="majorEastAsia" w:hAnsiTheme="majorEastAsia" w:eastAsiaTheme="majorEastAsia" w:cstheme="majorEastAsia"/>
                <w:szCs w:val="21"/>
              </w:rPr>
              <w:t>泰来县南部工业园区内。</w:t>
            </w:r>
          </w:p>
          <w:p w14:paraId="62024542">
            <w:pPr>
              <w:spacing w:line="360" w:lineRule="auto"/>
              <w:rPr>
                <w:rFonts w:hint="eastAsia" w:asciiTheme="majorEastAsia" w:hAnsiTheme="majorEastAsia" w:eastAsiaTheme="majorEastAsia" w:cstheme="majorEastAsia"/>
                <w:szCs w:val="21"/>
                <w:highlight w:val="yellow"/>
              </w:rPr>
            </w:pPr>
            <w:r>
              <w:rPr>
                <w:rFonts w:hint="eastAsia" w:asciiTheme="majorEastAsia" w:hAnsiTheme="majorEastAsia" w:eastAsiaTheme="majorEastAsia" w:cstheme="majorEastAsia"/>
                <w:szCs w:val="21"/>
              </w:rPr>
              <w:t>日期：</w:t>
            </w:r>
            <w:r>
              <w:rPr>
                <w:rFonts w:hint="eastAsia" w:asciiTheme="majorEastAsia" w:hAnsiTheme="majorEastAsia" w:eastAsiaTheme="majorEastAsia" w:cstheme="majorEastAsia"/>
                <w:color w:val="FF0000"/>
                <w:highlight w:val="yellow"/>
              </w:rPr>
              <w:t>2025年6月</w:t>
            </w:r>
            <w:r>
              <w:rPr>
                <w:rFonts w:hint="eastAsia" w:asciiTheme="majorEastAsia" w:hAnsiTheme="majorEastAsia" w:eastAsiaTheme="majorEastAsia" w:cstheme="majorEastAsia"/>
                <w:color w:val="FF0000"/>
                <w:highlight w:val="yellow"/>
                <w:lang w:val="en-US" w:eastAsia="zh-CN"/>
              </w:rPr>
              <w:t>10</w:t>
            </w:r>
            <w:r>
              <w:rPr>
                <w:rFonts w:hint="eastAsia" w:asciiTheme="majorEastAsia" w:hAnsiTheme="majorEastAsia" w:eastAsiaTheme="majorEastAsia" w:cstheme="majorEastAsia"/>
                <w:color w:val="FF0000"/>
                <w:highlight w:val="yellow"/>
              </w:rPr>
              <w:t>日</w:t>
            </w:r>
            <w:r>
              <w:rPr>
                <w:rFonts w:hint="eastAsia" w:asciiTheme="majorEastAsia" w:hAnsiTheme="majorEastAsia" w:eastAsiaTheme="majorEastAsia" w:cstheme="majorEastAsia"/>
                <w:highlight w:val="yellow"/>
              </w:rPr>
              <w:t>前</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壹仟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许宁</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w:t>
            </w:r>
            <w:r>
              <w:rPr>
                <w:rFonts w:hint="eastAsia" w:asciiTheme="majorEastAsia" w:hAnsiTheme="majorEastAsia" w:eastAsiaTheme="majorEastAsia" w:cstheme="majorEastAsia"/>
                <w:color w:val="FF0000"/>
                <w:kern w:val="0"/>
                <w:szCs w:val="21"/>
                <w:lang w:val="en-US" w:eastAsia="zh-CN"/>
              </w:rPr>
              <w:t>27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w:t>
            </w:r>
            <w:r>
              <w:rPr>
                <w:rFonts w:hint="eastAsia" w:asciiTheme="majorEastAsia" w:hAnsiTheme="majorEastAsia" w:eastAsiaTheme="majorEastAsia" w:cstheme="majorEastAsia"/>
                <w:color w:val="FF0000"/>
                <w:kern w:val="0"/>
                <w:szCs w:val="21"/>
                <w:lang w:val="en-US" w:eastAsia="zh-CN"/>
              </w:rPr>
              <w:t>27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4B52C1"/>
    <w:rsid w:val="12237953"/>
    <w:rsid w:val="1BEF4261"/>
    <w:rsid w:val="21B6484B"/>
    <w:rsid w:val="387C536A"/>
    <w:rsid w:val="45C84731"/>
    <w:rsid w:val="5A4F1FF2"/>
    <w:rsid w:val="78000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2360</Words>
  <Characters>2625</Characters>
  <Lines>22</Lines>
  <Paragraphs>6</Paragraphs>
  <TotalTime>13</TotalTime>
  <ScaleCrop>false</ScaleCrop>
  <LinksUpToDate>false</LinksUpToDate>
  <CharactersWithSpaces>2665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2025-05-24T03:47:54Z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eyJoZGlkIjoiMjhiMjYwMzQ0NGFhMjYzODgyYTI4OGUzMjZhZTdiMGYiLCJ1c2VySWQiOiI1Mjc3MTU3MDUifQ==</vt:lpwstr>
  </property>
  <property fmtid="{D5CDD505-2E9C-101B-9397-08002B2CF9AE}" pid="3" name="KSOProductBuildVer">
    <vt:lpwstr>2052-12.1.0.21171</vt:lpwstr>
  </property>
  <property fmtid="{D5CDD505-2E9C-101B-9397-08002B2CF9AE}" pid="4" name="ICV">
    <vt:lpwstr>CCE74F6ACDE34CC7B164F978750B62DA_12</vt:lpwstr>
  </property>
</Properties>
</file>