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D3417">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086E322B">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15F49E93">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泰来九洲兴泰生物质热电有限责任公司</w:t>
      </w:r>
      <w:r>
        <w:rPr>
          <w:rFonts w:hint="eastAsia" w:ascii="黑体" w:eastAsia="黑体" w:cs="黑体"/>
          <w:b/>
          <w:bCs/>
          <w:sz w:val="44"/>
          <w:szCs w:val="44"/>
          <w:lang w:val="zh-CN" w:eastAsia="zh-CN"/>
        </w:rPr>
        <w:br w:type="textWrapping"/>
      </w:r>
      <w:r>
        <w:rPr>
          <w:rFonts w:hint="eastAsia" w:ascii="黑体" w:eastAsia="黑体" w:cs="黑体"/>
          <w:b/>
          <w:bCs/>
          <w:sz w:val="44"/>
          <w:szCs w:val="44"/>
          <w:lang w:val="zh-CN" w:eastAsia="zh-CN"/>
        </w:rPr>
        <w:t>2X40MW农林生物质热电联产示范项目</w:t>
      </w:r>
    </w:p>
    <w:p w14:paraId="7B19C2F9">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00B1BBAD">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1AA5EC82">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上料皮带增加挡料板改造项目</w:t>
      </w:r>
    </w:p>
    <w:p w14:paraId="122AE0A7">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24663B0D">
      <w:pPr>
        <w:tabs>
          <w:tab w:val="left" w:pos="0"/>
          <w:tab w:val="decimal" w:pos="8460"/>
          <w:tab w:val="right" w:leader="dot" w:pos="10800"/>
        </w:tabs>
        <w:spacing w:line="360" w:lineRule="auto"/>
        <w:ind w:right="-60" w:firstLine="3092" w:firstLineChars="700"/>
        <w:jc w:val="both"/>
        <w:rPr>
          <w:rFonts w:hint="eastAsia" w:ascii="黑体" w:eastAsia="黑体" w:cs="黑体"/>
          <w:b/>
          <w:bCs/>
          <w:sz w:val="44"/>
          <w:szCs w:val="44"/>
          <w:lang w:val="zh-CN"/>
        </w:rPr>
      </w:pPr>
      <w:r>
        <w:rPr>
          <w:rFonts w:hint="eastAsia" w:ascii="黑体" w:eastAsia="黑体" w:cs="黑体"/>
          <w:b/>
          <w:bCs/>
          <w:sz w:val="44"/>
          <w:szCs w:val="44"/>
          <w:lang w:val="zh-CN"/>
        </w:rPr>
        <w:t>招 标 公</w:t>
      </w:r>
      <w:r>
        <w:rPr>
          <w:rFonts w:hint="eastAsia" w:ascii="黑体" w:eastAsia="黑体" w:cs="黑体"/>
          <w:b/>
          <w:bCs/>
          <w:sz w:val="44"/>
          <w:szCs w:val="44"/>
          <w:lang w:val="en-US" w:eastAsia="zh-CN"/>
        </w:rPr>
        <w:t xml:space="preserve"> </w:t>
      </w:r>
      <w:r>
        <w:rPr>
          <w:rFonts w:hint="eastAsia" w:ascii="黑体" w:eastAsia="黑体" w:cs="黑体"/>
          <w:b/>
          <w:bCs/>
          <w:sz w:val="44"/>
          <w:szCs w:val="44"/>
          <w:lang w:val="zh-CN"/>
        </w:rPr>
        <w:t>告</w:t>
      </w:r>
    </w:p>
    <w:p w14:paraId="3B44426E">
      <w:pPr>
        <w:tabs>
          <w:tab w:val="left" w:pos="0"/>
          <w:tab w:val="decimal" w:pos="8460"/>
          <w:tab w:val="right" w:leader="dot" w:pos="10800"/>
        </w:tabs>
        <w:spacing w:line="360" w:lineRule="auto"/>
        <w:ind w:right="-60" w:firstLine="3092" w:firstLineChars="700"/>
        <w:jc w:val="both"/>
        <w:rPr>
          <w:rFonts w:hint="eastAsia" w:ascii="黑体" w:eastAsia="黑体" w:cs="黑体"/>
          <w:b/>
          <w:bCs/>
          <w:sz w:val="44"/>
          <w:szCs w:val="44"/>
          <w:lang w:val="zh-CN"/>
        </w:rPr>
      </w:pPr>
      <w:bookmarkStart w:id="23" w:name="_GoBack"/>
      <w:bookmarkEnd w:id="23"/>
    </w:p>
    <w:p w14:paraId="47F0FFAD">
      <w:pPr>
        <w:tabs>
          <w:tab w:val="left" w:pos="0"/>
          <w:tab w:val="decimal" w:pos="8460"/>
          <w:tab w:val="right" w:leader="dot" w:pos="10800"/>
        </w:tabs>
        <w:spacing w:line="360" w:lineRule="auto"/>
        <w:ind w:right="-60" w:firstLine="3092" w:firstLineChars="700"/>
        <w:jc w:val="both"/>
        <w:rPr>
          <w:rFonts w:hint="eastAsia" w:ascii="黑体" w:eastAsia="黑体" w:cs="黑体"/>
          <w:b/>
          <w:bCs/>
          <w:sz w:val="44"/>
          <w:szCs w:val="44"/>
          <w:lang w:val="zh-CN"/>
        </w:rPr>
      </w:pPr>
    </w:p>
    <w:p w14:paraId="05F688CE">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4BF4B5E9">
      <w:pPr>
        <w:tabs>
          <w:tab w:val="left" w:pos="0"/>
          <w:tab w:val="decimal" w:pos="8460"/>
          <w:tab w:val="right" w:leader="dot" w:pos="10800"/>
        </w:tabs>
        <w:spacing w:line="360" w:lineRule="auto"/>
        <w:ind w:right="-60"/>
        <w:jc w:val="center"/>
        <w:rPr>
          <w:rFonts w:hint="eastAsia" w:ascii="黑体" w:eastAsia="黑体" w:cs="黑体"/>
          <w:b/>
          <w:bCs/>
          <w:sz w:val="32"/>
          <w:szCs w:val="32"/>
          <w:lang w:val="en-US" w:eastAsia="zh-CN"/>
        </w:rPr>
      </w:pPr>
      <w:r>
        <w:rPr>
          <w:rFonts w:hint="eastAsia" w:ascii="黑体" w:eastAsia="黑体" w:cs="黑体"/>
          <w:b/>
          <w:bCs/>
          <w:sz w:val="32"/>
          <w:szCs w:val="32"/>
          <w:lang w:val="zh-CN"/>
        </w:rPr>
        <w:t>招标编号：JZNY-TLSWZ-SLPDGZ-ZBWJ-2025-012</w:t>
      </w:r>
    </w:p>
    <w:p w14:paraId="1AA40849">
      <w:pPr>
        <w:tabs>
          <w:tab w:val="left" w:pos="0"/>
          <w:tab w:val="decimal" w:pos="8460"/>
          <w:tab w:val="right" w:leader="dot" w:pos="10800"/>
        </w:tabs>
        <w:spacing w:line="360" w:lineRule="auto"/>
        <w:ind w:right="-60"/>
        <w:jc w:val="center"/>
        <w:rPr>
          <w:rFonts w:hint="eastAsia" w:ascii="黑体" w:eastAsia="黑体" w:cs="黑体"/>
          <w:b/>
          <w:bCs/>
          <w:sz w:val="32"/>
          <w:szCs w:val="32"/>
          <w:lang w:val="zh-CN"/>
        </w:rPr>
      </w:pPr>
    </w:p>
    <w:p w14:paraId="31E01DA3">
      <w:pPr>
        <w:tabs>
          <w:tab w:val="left" w:pos="0"/>
          <w:tab w:val="decimal" w:pos="8460"/>
          <w:tab w:val="right" w:leader="dot" w:pos="10800"/>
        </w:tabs>
        <w:spacing w:line="360" w:lineRule="auto"/>
        <w:ind w:right="-60"/>
        <w:jc w:val="center"/>
        <w:rPr>
          <w:rFonts w:hint="eastAsia" w:ascii="黑体" w:eastAsia="黑体" w:cs="黑体"/>
          <w:b/>
          <w:bCs/>
          <w:sz w:val="32"/>
          <w:szCs w:val="32"/>
          <w:lang w:val="zh-CN"/>
        </w:rPr>
      </w:pPr>
    </w:p>
    <w:p w14:paraId="500DFE84">
      <w:pPr>
        <w:tabs>
          <w:tab w:val="left" w:pos="0"/>
          <w:tab w:val="decimal" w:pos="8460"/>
          <w:tab w:val="right" w:leader="dot" w:pos="10800"/>
        </w:tabs>
        <w:spacing w:line="360" w:lineRule="auto"/>
        <w:ind w:right="-60"/>
        <w:jc w:val="center"/>
        <w:rPr>
          <w:rFonts w:hint="eastAsia" w:ascii="黑体" w:eastAsia="黑体" w:cs="黑体"/>
          <w:b/>
          <w:bCs/>
          <w:sz w:val="32"/>
          <w:szCs w:val="32"/>
          <w:lang w:val="zh-CN"/>
        </w:rPr>
      </w:pPr>
    </w:p>
    <w:p w14:paraId="4A6FC071">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泰来九洲兴泰生物质热电有限责任公司</w:t>
      </w:r>
    </w:p>
    <w:p w14:paraId="5CD7E0F8">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zh-CN"/>
        </w:rPr>
        <w:t>中国·哈尔滨市松北区</w:t>
      </w:r>
    </w:p>
    <w:p w14:paraId="5A2E8C4D">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p>
    <w:p w14:paraId="1B6A7F41">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p>
    <w:p w14:paraId="55B527AA">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zh-CN"/>
        </w:rPr>
        <w:t>二0二</w:t>
      </w:r>
      <w:r>
        <w:rPr>
          <w:rFonts w:hint="eastAsia" w:ascii="黑体" w:hAnsi="宋体" w:eastAsia="黑体" w:cs="黑体"/>
          <w:sz w:val="28"/>
          <w:szCs w:val="28"/>
          <w:lang w:val="en-US" w:eastAsia="zh-CN"/>
        </w:rPr>
        <w:t>五</w:t>
      </w:r>
      <w:r>
        <w:rPr>
          <w:rFonts w:hint="eastAsia" w:ascii="黑体" w:hAnsi="宋体" w:eastAsia="黑体" w:cs="黑体"/>
          <w:sz w:val="28"/>
          <w:szCs w:val="28"/>
          <w:lang w:val="zh-CN"/>
        </w:rPr>
        <w:t>年</w:t>
      </w:r>
      <w:r>
        <w:rPr>
          <w:rFonts w:hint="eastAsia" w:ascii="黑体" w:hAnsi="宋体" w:eastAsia="黑体" w:cs="黑体"/>
          <w:sz w:val="28"/>
          <w:szCs w:val="28"/>
          <w:lang w:val="en-US" w:eastAsia="zh-CN"/>
        </w:rPr>
        <w:t>十二</w:t>
      </w:r>
      <w:r>
        <w:rPr>
          <w:rFonts w:hint="eastAsia" w:ascii="黑体" w:hAnsi="宋体" w:eastAsia="黑体" w:cs="黑体"/>
          <w:sz w:val="28"/>
          <w:szCs w:val="28"/>
          <w:lang w:val="zh-CN"/>
        </w:rPr>
        <w:t>月</w:t>
      </w:r>
    </w:p>
    <w:p w14:paraId="30262287">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zh-CN"/>
        </w:rPr>
        <w:br w:type="page"/>
      </w:r>
    </w:p>
    <w:p w14:paraId="235A8F79">
      <w:pPr>
        <w:spacing w:line="360" w:lineRule="auto"/>
        <w:jc w:val="both"/>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p>
    <w:p w14:paraId="28C1ADEF">
      <w:pPr>
        <w:spacing w:line="360" w:lineRule="auto"/>
        <w:jc w:val="center"/>
        <w:rPr>
          <w:b/>
        </w:rPr>
      </w:pPr>
      <w:r>
        <w:rPr>
          <w:rFonts w:hint="eastAsia"/>
          <w:b/>
        </w:rPr>
        <w:t>招标公告</w:t>
      </w:r>
    </w:p>
    <w:p w14:paraId="33D9292F">
      <w:pPr>
        <w:spacing w:line="360" w:lineRule="auto"/>
        <w:jc w:val="center"/>
        <w:rPr>
          <w:b/>
          <w:szCs w:val="21"/>
        </w:rPr>
      </w:pPr>
    </w:p>
    <w:p w14:paraId="5CD88F56">
      <w:pPr>
        <w:spacing w:line="360" w:lineRule="auto"/>
        <w:ind w:left="178" w:leftChars="85" w:firstLine="535" w:firstLineChars="255"/>
        <w:rPr>
          <w:rFonts w:ascii="宋体" w:hAnsi="宋体"/>
          <w:szCs w:val="21"/>
        </w:rPr>
      </w:pPr>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泰来九洲兴泰生物质热电有限责任公司上料皮带增加挡料板改造项目</w:t>
      </w:r>
      <w:r>
        <w:rPr>
          <w:rFonts w:hint="eastAsia"/>
        </w:rPr>
        <w:t>（招标编号：</w:t>
      </w:r>
      <w:r>
        <w:rPr>
          <w:rFonts w:hint="eastAsia"/>
          <w:lang w:val="zh-CN"/>
        </w:rPr>
        <w:t>JZNY-TLSWZ-SLPDGZ-ZBWJ-2025-012</w:t>
      </w: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508C3EF0">
      <w:pPr>
        <w:spacing w:line="360" w:lineRule="auto"/>
        <w:ind w:left="178" w:leftChars="85" w:firstLine="535" w:firstLineChars="255"/>
        <w:rPr>
          <w:rFonts w:hint="eastAsia"/>
          <w:lang w:val="en-US" w:eastAsia="zh-CN"/>
        </w:rPr>
      </w:pPr>
      <w:r>
        <w:rPr>
          <w:rFonts w:hint="eastAsia"/>
          <w:lang w:val="en-US" w:eastAsia="zh-CN"/>
        </w:rPr>
        <w:t>根据泰来生物质电厂锅炉上料皮带现场工作环境，减少皮带漏料堵料问题的频发，计划安装挡料板，将原压带轮移位（根据甲方需求），同时维持现场安全文明生产环境，本次泰来生物质电厂对锅炉上料皮带机增加挡料板的改造项目施工。</w:t>
      </w:r>
    </w:p>
    <w:p w14:paraId="2303BBC8">
      <w:pPr>
        <w:spacing w:line="360" w:lineRule="auto"/>
        <w:ind w:left="178" w:leftChars="85" w:firstLine="535" w:firstLineChars="255"/>
        <w:rPr>
          <w:rFonts w:hint="eastAsia"/>
          <w:lang w:val="en-US" w:eastAsia="zh-CN"/>
        </w:rPr>
      </w:pPr>
      <w:r>
        <w:rPr>
          <w:rFonts w:hint="eastAsia"/>
          <w:lang w:val="en-US" w:eastAsia="zh-CN"/>
        </w:rPr>
        <w:t>1、依据泰来生物质电厂上料皮带机现场布置及图纸，每台锅炉共计2条带宽1600mm的皮带机挡料板，单条皮带长度为167.1米，除去原有的螺旋给料机下料口护板后本次需要增加挡料板的长度约为150米。故单条上料皮带所需增加挡料板的长度为150*2=300米，泰来项目已采购一条皮带的材料，本次申请采购三条皮带的量，即需要900米。</w:t>
      </w:r>
    </w:p>
    <w:p w14:paraId="25EEE197">
      <w:pPr>
        <w:spacing w:line="360" w:lineRule="auto"/>
        <w:ind w:left="178" w:leftChars="85" w:firstLine="535" w:firstLineChars="255"/>
        <w:rPr>
          <w:rFonts w:hint="eastAsia"/>
          <w:lang w:val="en-US" w:eastAsia="zh-CN"/>
        </w:rPr>
      </w:pPr>
      <w:r>
        <w:rPr>
          <w:rFonts w:hint="eastAsia"/>
          <w:lang w:val="en-US" w:eastAsia="zh-CN"/>
        </w:rPr>
        <w:t>2、本工程带机挡料板组件主要包含挡料板（含挡料胶皮）、支腿A和支腿B及紧固件。挡料板上沿距皮带机底部 600mm，现场安装时在中间架上配开孔或者焊接安装，除铁器位置需要根据甲方提供的白钢板，制作挡料板，进行安装。（详见技术文件说明及图纸）</w:t>
      </w:r>
    </w:p>
    <w:p w14:paraId="078B1B1E">
      <w:pPr>
        <w:spacing w:line="360" w:lineRule="auto"/>
        <w:ind w:left="178" w:leftChars="85" w:firstLine="535" w:firstLineChars="255"/>
        <w:rPr>
          <w:rFonts w:hint="default"/>
          <w:lang w:val="en-US" w:eastAsia="zh-CN"/>
        </w:rPr>
      </w:pPr>
      <w:r>
        <w:rPr>
          <w:rFonts w:hint="eastAsia"/>
          <w:lang w:val="en-US" w:eastAsia="zh-CN"/>
        </w:rPr>
        <w:t>3、本工程要求包工包料。</w:t>
      </w:r>
    </w:p>
    <w:p w14:paraId="09829B41">
      <w:pPr>
        <w:widowControl/>
        <w:adjustRightInd w:val="0"/>
        <w:spacing w:line="360" w:lineRule="auto"/>
        <w:ind w:left="178" w:leftChars="85" w:firstLine="714" w:firstLineChars="255"/>
        <w:jc w:val="left"/>
        <w:rPr>
          <w:rFonts w:hint="eastAsia"/>
          <w:sz w:val="28"/>
          <w:szCs w:val="36"/>
          <w:lang w:val="en-US" w:eastAsia="zh-CN"/>
        </w:rPr>
      </w:pPr>
    </w:p>
    <w:p w14:paraId="23C5E67C">
      <w:pPr>
        <w:widowControl/>
        <w:adjustRightInd w:val="0"/>
        <w:spacing w:line="360" w:lineRule="auto"/>
        <w:ind w:left="178" w:leftChars="85" w:firstLine="535" w:firstLineChars="255"/>
        <w:jc w:val="left"/>
        <w:rPr>
          <w:color w:val="000000"/>
          <w:szCs w:val="21"/>
        </w:rPr>
      </w:pP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465BB72F">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7A1EB9B1">
      <w:pPr>
        <w:spacing w:line="360" w:lineRule="auto"/>
        <w:ind w:left="178" w:leftChars="85" w:firstLine="535" w:firstLineChars="255"/>
        <w:rPr>
          <w:szCs w:val="21"/>
        </w:rPr>
      </w:pPr>
      <w:r>
        <w:rPr>
          <w:rFonts w:hint="eastAsia"/>
          <w:color w:val="000000"/>
          <w:szCs w:val="21"/>
          <w:lang w:eastAsia="zh-CN"/>
        </w:rPr>
        <w:t>工程期</w:t>
      </w:r>
      <w:r>
        <w:rPr>
          <w:rFonts w:hint="eastAsia"/>
          <w:color w:val="000000"/>
          <w:szCs w:val="21"/>
        </w:rPr>
        <w:t>：</w:t>
      </w:r>
      <w:r>
        <w:rPr>
          <w:rFonts w:hint="eastAsia"/>
          <w:color w:val="FF0000"/>
          <w:lang w:eastAsia="zh-CN"/>
        </w:rPr>
        <w:t>根据甲方需求</w:t>
      </w: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4A3F6BD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2025年12月</w:t>
      </w:r>
      <w:r>
        <w:rPr>
          <w:rFonts w:hint="eastAsia" w:ascii="宋体" w:hAnsi="宋体" w:cs="宋体"/>
          <w:color w:val="FF0000"/>
          <w:kern w:val="0"/>
          <w:szCs w:val="21"/>
          <w:lang w:val="en-US" w:eastAsia="zh-CN"/>
        </w:rPr>
        <w:t>15</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2025年12月</w:t>
      </w:r>
      <w:r>
        <w:rPr>
          <w:rFonts w:hint="eastAsia" w:ascii="宋体" w:hAnsi="宋体"/>
          <w:color w:val="FF0000"/>
          <w:szCs w:val="21"/>
          <w:lang w:val="en-US" w:eastAsia="zh-CN"/>
        </w:rPr>
        <w:t>17</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042FE688">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7697B7B9">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A7CB5D0">
            <w:pPr>
              <w:spacing w:line="440" w:lineRule="exact"/>
              <w:rPr>
                <w:rFonts w:ascii="宋体" w:hAnsi="宋体"/>
                <w:szCs w:val="28"/>
              </w:rPr>
            </w:pPr>
            <w:r>
              <w:rPr>
                <w:rFonts w:hint="eastAsia" w:ascii="宋体" w:hAnsi="宋体"/>
                <w:szCs w:val="28"/>
              </w:rPr>
              <w:t>泰来九洲兴泰生物质热电有限责任公司</w:t>
            </w:r>
          </w:p>
          <w:p w14:paraId="69D8CE7B">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405C11EF">
            <w:pPr>
              <w:spacing w:line="360" w:lineRule="auto"/>
              <w:rPr>
                <w:rFonts w:hint="eastAsia" w:ascii="宋体" w:hAnsi="宋体" w:eastAsia="宋体" w:cs="宋体"/>
                <w:szCs w:val="21"/>
                <w:lang w:val="en-US" w:eastAsia="zh-CN"/>
              </w:rPr>
            </w:pPr>
            <w:r>
              <w:rPr>
                <w:rFonts w:hint="eastAsia"/>
                <w:lang w:val="zh-CN"/>
              </w:rPr>
              <w:t>JZNY-TLSWZ-SLPDGZ-ZBWJ-2025-012</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419464291"/>
      <w:bookmarkStart w:id="15" w:name="_Toc524861537"/>
      <w:bookmarkStart w:id="16" w:name="_Toc2514"/>
      <w:bookmarkStart w:id="17" w:name="_Toc419464292"/>
      <w:bookmarkStart w:id="18" w:name="_Toc25923"/>
      <w:bookmarkStart w:id="19" w:name="_Toc524861538"/>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12</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12</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668A37F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7987C61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CE26B4D">
      <w:pPr>
        <w:widowControl/>
        <w:tabs>
          <w:tab w:val="left" w:pos="1918"/>
        </w:tabs>
        <w:spacing w:line="360" w:lineRule="auto"/>
        <w:ind w:firstLine="420" w:firstLineChars="200"/>
        <w:rPr>
          <w:rFonts w:hint="eastAsia" w:ascii="宋体" w:hAnsi="宋体"/>
          <w:lang w:eastAsia="zh-CN"/>
        </w:rPr>
      </w:pPr>
      <w:r>
        <w:rPr>
          <w:rFonts w:hint="eastAsia" w:ascii="宋体" w:hAnsi="宋体"/>
          <w:lang w:eastAsia="zh-CN"/>
        </w:rPr>
        <w:t>招标人：泰来九洲兴泰生物质热电有限责任公司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p>
    <w:p w14:paraId="18F944D9">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45BDC587">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77543C9E">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49EA7B4F">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729A4CF5">
      <w:pPr>
        <w:spacing w:line="360" w:lineRule="auto"/>
        <w:ind w:firstLine="420" w:firstLineChars="200"/>
        <w:rPr>
          <w:rFonts w:ascii="宋体" w:hAnsi="宋体"/>
        </w:rPr>
      </w:pPr>
    </w:p>
    <w:p w14:paraId="2B56D935">
      <w:pPr>
        <w:spacing w:line="360" w:lineRule="auto"/>
        <w:ind w:firstLine="420" w:firstLineChars="200"/>
        <w:rPr>
          <w:color w:val="FF0000"/>
          <w:szCs w:val="21"/>
        </w:rPr>
      </w:pPr>
      <w:r>
        <w:rPr>
          <w:color w:val="FF0000"/>
          <w:szCs w:val="21"/>
        </w:rPr>
        <w:br w:type="page"/>
      </w:r>
    </w:p>
    <w:p w14:paraId="5302ED77">
      <w:pPr>
        <w:spacing w:line="360" w:lineRule="auto"/>
      </w:pPr>
    </w:p>
    <w:p w14:paraId="4E6114D6">
      <w:pPr>
        <w:spacing w:line="360" w:lineRule="auto"/>
        <w:jc w:val="center"/>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szCs w:val="21"/>
              </w:rPr>
            </w:pPr>
            <w:r>
              <w:rPr>
                <w:rFonts w:hint="eastAsia"/>
                <w:szCs w:val="21"/>
              </w:rPr>
              <w:t>序号</w:t>
            </w:r>
          </w:p>
        </w:tc>
        <w:tc>
          <w:tcPr>
            <w:tcW w:w="7277" w:type="dxa"/>
            <w:vAlign w:val="center"/>
          </w:tcPr>
          <w:p w14:paraId="5E83FD54">
            <w:pPr>
              <w:jc w:val="center"/>
              <w:rPr>
                <w:szCs w:val="21"/>
              </w:rPr>
            </w:pPr>
            <w:r>
              <w:rPr>
                <w:rFonts w:hint="eastAsia"/>
                <w:szCs w:val="21"/>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szCs w:val="21"/>
              </w:rPr>
            </w:pPr>
            <w:r>
              <w:rPr>
                <w:rFonts w:hint="eastAsia"/>
                <w:szCs w:val="21"/>
              </w:rPr>
              <w:t>1</w:t>
            </w:r>
          </w:p>
        </w:tc>
        <w:tc>
          <w:tcPr>
            <w:tcW w:w="7277" w:type="dxa"/>
          </w:tcPr>
          <w:p w14:paraId="778DC3A2">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14:paraId="1D4F44F8">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上料皮带增加挡料板改造项目项目采购（详见上料皮带增加挡料板改造项目项目清单</w:t>
            </w:r>
            <w:r>
              <w:rPr>
                <w:rFonts w:hint="eastAsia"/>
                <w:color w:val="000000"/>
                <w:szCs w:val="21"/>
              </w:rPr>
              <w:t>）</w:t>
            </w:r>
            <w:r>
              <w:rPr>
                <w:color w:val="000000"/>
                <w:szCs w:val="21"/>
              </w:rPr>
              <w:t>。</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lang w:eastAsia="zh-CN"/>
              </w:rPr>
              <w:t>根据甲方需求</w:t>
            </w:r>
          </w:p>
          <w:p w14:paraId="5216B2D8">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val="en-US" w:eastAsia="zh-CN"/>
              </w:rPr>
              <w:t>负责</w:t>
            </w:r>
            <w:r>
              <w:rPr>
                <w:rFonts w:hint="eastAsia"/>
                <w:spacing w:val="8"/>
                <w:szCs w:val="21"/>
              </w:rPr>
              <w:t>进行安装与调试。</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szCs w:val="21"/>
              </w:rPr>
            </w:pPr>
            <w:r>
              <w:rPr>
                <w:rFonts w:hint="eastAsia"/>
                <w:szCs w:val="21"/>
              </w:rPr>
              <w:t>2</w:t>
            </w:r>
          </w:p>
        </w:tc>
        <w:tc>
          <w:tcPr>
            <w:tcW w:w="7277" w:type="dxa"/>
            <w:vAlign w:val="center"/>
          </w:tcPr>
          <w:p w14:paraId="6153902F">
            <w:pPr>
              <w:rPr>
                <w:szCs w:val="21"/>
              </w:rPr>
            </w:pPr>
            <w:r>
              <w:rPr>
                <w:rFonts w:hint="eastAsia"/>
                <w:szCs w:val="21"/>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szCs w:val="21"/>
              </w:rPr>
            </w:pPr>
            <w:r>
              <w:rPr>
                <w:rFonts w:hint="eastAsia"/>
                <w:szCs w:val="21"/>
              </w:rPr>
              <w:t>3</w:t>
            </w:r>
          </w:p>
        </w:tc>
        <w:tc>
          <w:tcPr>
            <w:tcW w:w="7277" w:type="dxa"/>
            <w:vAlign w:val="center"/>
          </w:tcPr>
          <w:p w14:paraId="0F1A6FB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0C177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A359BCC">
            <w:pPr>
              <w:spacing w:line="360" w:lineRule="auto"/>
              <w:ind w:left="-1" w:leftChars="-1" w:hanging="1"/>
              <w:rPr>
                <w:rFonts w:ascii="宋体" w:hAnsi="宋体"/>
                <w:szCs w:val="21"/>
              </w:rPr>
            </w:pPr>
            <w:r>
              <w:rPr>
                <w:rFonts w:hint="eastAsia" w:ascii="宋体" w:hAnsi="宋体"/>
                <w:szCs w:val="21"/>
              </w:rPr>
              <w:t>3、注册资本：注册资本金500万元以上；</w:t>
            </w:r>
          </w:p>
          <w:p w14:paraId="18E9610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6E200C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A0D4E6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A08B2C9">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A90C7AE">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szCs w:val="21"/>
              </w:rPr>
            </w:pPr>
            <w:r>
              <w:rPr>
                <w:rFonts w:hint="eastAsia"/>
                <w:szCs w:val="21"/>
              </w:rPr>
              <w:t>4</w:t>
            </w:r>
          </w:p>
        </w:tc>
        <w:tc>
          <w:tcPr>
            <w:tcW w:w="7277" w:type="dxa"/>
            <w:vAlign w:val="center"/>
          </w:tcPr>
          <w:p w14:paraId="079DC6AF">
            <w:pPr>
              <w:rPr>
                <w:szCs w:val="21"/>
              </w:rPr>
            </w:pPr>
            <w:r>
              <w:rPr>
                <w:rFonts w:hint="eastAsia"/>
                <w:szCs w:val="21"/>
              </w:rPr>
              <w:t>投标有效期：</w:t>
            </w:r>
            <w:r>
              <w:rPr>
                <w:rFonts w:hint="eastAsia"/>
                <w:szCs w:val="21"/>
                <w:lang w:val="en-US" w:eastAsia="zh-CN"/>
              </w:rPr>
              <w:t>30</w:t>
            </w:r>
            <w:r>
              <w:rPr>
                <w:rFonts w:hint="eastAsia"/>
                <w:szCs w:val="21"/>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szCs w:val="21"/>
              </w:rPr>
            </w:pPr>
            <w:r>
              <w:rPr>
                <w:rFonts w:hint="eastAsia"/>
                <w:szCs w:val="21"/>
              </w:rPr>
              <w:t>5</w:t>
            </w:r>
          </w:p>
        </w:tc>
        <w:tc>
          <w:tcPr>
            <w:tcW w:w="7277" w:type="dxa"/>
            <w:vAlign w:val="center"/>
          </w:tcPr>
          <w:p w14:paraId="67709BFB">
            <w:pPr>
              <w:spacing w:line="360" w:lineRule="auto"/>
              <w:rPr>
                <w:szCs w:val="21"/>
              </w:rPr>
            </w:pPr>
            <w:r>
              <w:rPr>
                <w:rFonts w:hint="eastAsia"/>
                <w:szCs w:val="21"/>
              </w:rPr>
              <w:t>投标保证金：</w:t>
            </w:r>
          </w:p>
          <w:p w14:paraId="1C15C789">
            <w:pPr>
              <w:spacing w:line="360" w:lineRule="auto"/>
              <w:rPr>
                <w:szCs w:val="21"/>
              </w:rPr>
            </w:pPr>
            <w:r>
              <w:rPr>
                <w:rFonts w:hint="eastAsia"/>
                <w:szCs w:val="21"/>
              </w:rPr>
              <w:t>1、金额：</w:t>
            </w:r>
            <w:r>
              <w:rPr>
                <w:rFonts w:hint="eastAsia"/>
                <w:color w:val="FF0000"/>
                <w:szCs w:val="21"/>
                <w:lang w:val="en-US" w:eastAsia="zh-CN"/>
              </w:rPr>
              <w:t>伍</w:t>
            </w:r>
            <w:r>
              <w:rPr>
                <w:rFonts w:hint="eastAsia"/>
                <w:szCs w:val="21"/>
                <w:lang w:eastAsia="zh-CN"/>
              </w:rPr>
              <w:t>仟</w:t>
            </w:r>
            <w:r>
              <w:rPr>
                <w:rFonts w:hint="eastAsia"/>
                <w:szCs w:val="21"/>
              </w:rPr>
              <w:t>元</w:t>
            </w:r>
          </w:p>
          <w:p w14:paraId="66EF43EE">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1C6F34A1">
            <w:pPr>
              <w:spacing w:line="360" w:lineRule="auto"/>
              <w:rPr>
                <w:rFonts w:hint="eastAsia" w:ascii="宋体" w:hAnsi="宋体"/>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540369D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06DDBF39">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679C251D">
            <w:pPr>
              <w:spacing w:line="360" w:lineRule="auto"/>
              <w:rPr>
                <w:szCs w:val="21"/>
              </w:rPr>
            </w:pPr>
            <w:r>
              <w:rPr>
                <w:rFonts w:hint="eastAsia"/>
                <w:szCs w:val="21"/>
              </w:rPr>
              <w:t>电子版标书独立文档2份（1.商务技术一份（不体现报价），2.报价单一份（PDF和Excel各一份）。</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szCs w:val="21"/>
              </w:rPr>
            </w:pPr>
            <w:r>
              <w:rPr>
                <w:rFonts w:hint="eastAsia"/>
                <w:szCs w:val="21"/>
              </w:rPr>
              <w:t>7</w:t>
            </w:r>
          </w:p>
        </w:tc>
        <w:tc>
          <w:tcPr>
            <w:tcW w:w="7277" w:type="dxa"/>
            <w:vAlign w:val="center"/>
          </w:tcPr>
          <w:p w14:paraId="52A33A86">
            <w:pPr>
              <w:spacing w:before="120"/>
              <w:rPr>
                <w:szCs w:val="21"/>
              </w:rPr>
            </w:pPr>
            <w:r>
              <w:rPr>
                <w:szCs w:val="21"/>
              </w:rPr>
              <w:t>现场考察</w:t>
            </w:r>
            <w:r>
              <w:rPr>
                <w:rFonts w:hint="eastAsia"/>
                <w:szCs w:val="21"/>
              </w:rPr>
              <w:t>与标前答疑会：</w:t>
            </w:r>
          </w:p>
          <w:p w14:paraId="66EC22F0">
            <w:pPr>
              <w:spacing w:before="120"/>
              <w:rPr>
                <w:szCs w:val="21"/>
              </w:rPr>
            </w:pPr>
            <w:r>
              <w:rPr>
                <w:rFonts w:hint="eastAsia"/>
                <w:szCs w:val="21"/>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szCs w:val="21"/>
              </w:rPr>
            </w:pPr>
            <w:r>
              <w:rPr>
                <w:rFonts w:hint="eastAsia"/>
                <w:szCs w:val="21"/>
              </w:rPr>
              <w:t>8</w:t>
            </w:r>
          </w:p>
        </w:tc>
        <w:tc>
          <w:tcPr>
            <w:tcW w:w="7277" w:type="dxa"/>
            <w:vAlign w:val="center"/>
          </w:tcPr>
          <w:p w14:paraId="7816A2DF">
            <w:pPr>
              <w:rPr>
                <w:szCs w:val="21"/>
              </w:rPr>
            </w:pPr>
            <w:r>
              <w:rPr>
                <w:rFonts w:hint="eastAsia"/>
                <w:szCs w:val="21"/>
              </w:rPr>
              <w:t xml:space="preserve">投标书递交地点： </w:t>
            </w:r>
            <w:r>
              <w:rPr>
                <w:rFonts w:hint="eastAsia"/>
              </w:rPr>
              <w:t>zb@jze.com.cn</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6D6EE0F">
            <w:pPr>
              <w:jc w:val="center"/>
              <w:rPr>
                <w:szCs w:val="21"/>
              </w:rPr>
            </w:pPr>
            <w:r>
              <w:rPr>
                <w:rFonts w:hint="eastAsia"/>
                <w:szCs w:val="21"/>
              </w:rPr>
              <w:t>9</w:t>
            </w:r>
          </w:p>
        </w:tc>
        <w:tc>
          <w:tcPr>
            <w:tcW w:w="7277" w:type="dxa"/>
            <w:vAlign w:val="center"/>
          </w:tcPr>
          <w:p w14:paraId="016BE5A8">
            <w:pPr>
              <w:rPr>
                <w:szCs w:val="21"/>
              </w:rPr>
            </w:pPr>
            <w:r>
              <w:rPr>
                <w:rFonts w:hint="eastAsia"/>
                <w:szCs w:val="21"/>
              </w:rPr>
              <w:t>投标截止日期：</w:t>
            </w:r>
            <w:r>
              <w:rPr>
                <w:rFonts w:hint="eastAsia" w:ascii="宋体" w:hAnsi="宋体"/>
                <w:color w:val="FF0000"/>
                <w:szCs w:val="21"/>
                <w:lang w:eastAsia="zh-CN"/>
              </w:rPr>
              <w:t>2025年12月</w:t>
            </w:r>
            <w:r>
              <w:rPr>
                <w:rFonts w:hint="eastAsia" w:ascii="宋体" w:hAnsi="宋体"/>
                <w:color w:val="FF0000"/>
                <w:szCs w:val="21"/>
                <w:lang w:val="en-US" w:eastAsia="zh-CN"/>
              </w:rPr>
              <w:t>18</w:t>
            </w:r>
            <w:r>
              <w:rPr>
                <w:rFonts w:hint="eastAsia" w:ascii="宋体" w:hAnsi="宋体"/>
                <w:color w:val="FF0000"/>
                <w:szCs w:val="21"/>
                <w:lang w:eastAsia="zh-CN"/>
              </w:rPr>
              <w:t>日1</w:t>
            </w:r>
            <w:r>
              <w:rPr>
                <w:rFonts w:hint="eastAsia" w:ascii="宋体" w:hAnsi="宋体"/>
                <w:color w:val="FF0000"/>
                <w:szCs w:val="21"/>
                <w:lang w:val="en-US" w:eastAsia="zh-CN"/>
              </w:rPr>
              <w:t>3</w:t>
            </w:r>
            <w:r>
              <w:rPr>
                <w:rFonts w:hint="eastAsia" w:ascii="宋体" w:hAnsi="宋体"/>
                <w:color w:val="FF0000"/>
                <w:szCs w:val="21"/>
                <w:lang w:eastAsia="zh-CN"/>
              </w:rPr>
              <w:t>:00</w:t>
            </w:r>
            <w:r>
              <w:rPr>
                <w:rFonts w:cs="宋体"/>
                <w:color w:val="000000"/>
                <w:szCs w:val="21"/>
              </w:rPr>
              <w:t>(</w:t>
            </w:r>
            <w:r>
              <w:rPr>
                <w:rFonts w:hint="eastAsia" w:cs="宋体"/>
                <w:color w:val="000000"/>
                <w:szCs w:val="21"/>
              </w:rPr>
              <w:t>北京时间</w:t>
            </w:r>
            <w:r>
              <w:rPr>
                <w:rFonts w:cs="宋体"/>
                <w:color w:val="000000"/>
                <w:szCs w:val="21"/>
              </w:rPr>
              <w:t>)</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00E5CEE8">
            <w:pPr>
              <w:jc w:val="center"/>
              <w:rPr>
                <w:szCs w:val="21"/>
              </w:rPr>
            </w:pPr>
            <w:r>
              <w:rPr>
                <w:rFonts w:hint="eastAsia"/>
                <w:szCs w:val="21"/>
              </w:rPr>
              <w:t>10</w:t>
            </w:r>
          </w:p>
        </w:tc>
        <w:tc>
          <w:tcPr>
            <w:tcW w:w="7277" w:type="dxa"/>
            <w:vAlign w:val="center"/>
          </w:tcPr>
          <w:p w14:paraId="69B0E56E">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12</w:t>
            </w:r>
            <w:r>
              <w:rPr>
                <w:rFonts w:hint="eastAsia" w:cs="宋体"/>
                <w:color w:val="FF0000"/>
                <w:szCs w:val="21"/>
                <w:lang w:eastAsia="zh-CN"/>
              </w:rPr>
              <w:t>月</w:t>
            </w:r>
            <w:r>
              <w:rPr>
                <w:rFonts w:hint="eastAsia" w:cs="宋体"/>
                <w:color w:val="FF0000"/>
                <w:szCs w:val="21"/>
                <w:lang w:val="en-US" w:eastAsia="zh-CN"/>
              </w:rPr>
              <w:t>18</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3</w:t>
            </w:r>
            <w:r>
              <w:rPr>
                <w:rFonts w:hint="eastAsia" w:cs="宋体"/>
                <w:color w:val="FF0000"/>
                <w:szCs w:val="21"/>
              </w:rPr>
              <w:t>:</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1FE21993">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szCs w:val="21"/>
              </w:rPr>
            </w:pPr>
            <w:r>
              <w:rPr>
                <w:rFonts w:hint="eastAsia"/>
                <w:szCs w:val="21"/>
              </w:rPr>
              <w:t>11</w:t>
            </w:r>
          </w:p>
        </w:tc>
        <w:tc>
          <w:tcPr>
            <w:tcW w:w="7277" w:type="dxa"/>
            <w:vAlign w:val="center"/>
          </w:tcPr>
          <w:p w14:paraId="249F1906">
            <w:pPr>
              <w:rPr>
                <w:szCs w:val="21"/>
              </w:rPr>
            </w:pPr>
            <w:r>
              <w:rPr>
                <w:rFonts w:hint="eastAsia"/>
                <w:szCs w:val="21"/>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szCs w:val="21"/>
              </w:rPr>
            </w:pPr>
            <w:r>
              <w:rPr>
                <w:rFonts w:hint="eastAsia"/>
                <w:szCs w:val="21"/>
              </w:rPr>
              <w:t>12</w:t>
            </w:r>
          </w:p>
        </w:tc>
        <w:tc>
          <w:tcPr>
            <w:tcW w:w="7277" w:type="dxa"/>
            <w:vAlign w:val="center"/>
          </w:tcPr>
          <w:p w14:paraId="285BE88A">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2E1272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3B15C3"/>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3B15C3"/>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2025-12-15T08:11:00Z</dcterms:created>
  <dc:creator>采购</dc:creator>
  <cp:lastModifiedBy>采购</cp:lastModifiedBy>
  <dcterms:modified xsi:type="dcterms:W3CDTF">2025-12-15T08:16:39Z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56F5CC0A65D140D3802EF31766AB3064_11</vt:lpwstr>
  </property>
  <property fmtid="{D5CDD505-2E9C-101B-9397-08002B2CF9AE}" pid="4" name="KSOTemplateDocerSaveRecord">
    <vt:lpwstr>eyJoZGlkIjoiMDVhMDljYmM3Mzk1MzJlMDYwMGI2Y2U5YzcxZTMxMDEiLCJ1c2VySWQiOiI1MTE3NTQ4MjgifQ==</vt:lpwstr>
  </property>
</Properties>
</file>