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54DBB">
      <w:pPr>
        <w:spacing w:line="360" w:lineRule="auto"/>
        <w:jc w:val="center"/>
        <w:rPr>
          <w:rFonts w:hint="eastAsia" w:asciiTheme="majorEastAsia" w:hAnsiTheme="majorEastAsia" w:eastAsiaTheme="majorEastAsia" w:cstheme="majorEastAsia"/>
          <w:b/>
          <w:bCs/>
          <w:sz w:val="44"/>
        </w:rPr>
      </w:pPr>
      <w:bookmarkStart w:id="0" w:name="OLE_LINK1"/>
    </w:p>
    <w:bookmarkEnd w:id="0"/>
    <w:p w14:paraId="6CC90D66">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泰来九洲兴泰生物质热电有限责任公司2X40MW农林生物质热电联产示范项目</w:t>
      </w:r>
    </w:p>
    <w:p w14:paraId="72B6DFF2">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富裕县2×40MW农林生物质热电联产项目（一期二期）</w:t>
      </w:r>
    </w:p>
    <w:p w14:paraId="39BA79A2">
      <w:pPr>
        <w:spacing w:line="410" w:lineRule="atLeast"/>
        <w:jc w:val="center"/>
        <w:rPr>
          <w:rFonts w:hint="eastAsia" w:asciiTheme="majorEastAsia" w:hAnsiTheme="majorEastAsia" w:eastAsiaTheme="majorEastAsia" w:cstheme="majorEastAsia"/>
          <w:b/>
          <w:bCs/>
          <w:sz w:val="32"/>
          <w:szCs w:val="32"/>
          <w:lang w:val="zh-CN"/>
        </w:rPr>
      </w:pPr>
    </w:p>
    <w:p w14:paraId="68B3E3FD">
      <w:pPr>
        <w:spacing w:line="410" w:lineRule="atLeast"/>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en-US" w:eastAsia="zh-CN"/>
        </w:rPr>
        <w:t>1#炉再热屏采购</w:t>
      </w:r>
    </w:p>
    <w:p w14:paraId="1AA5EC82">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#1炉高再左侧第四第五整屏改造材料</w:t>
      </w:r>
    </w:p>
    <w:p w14:paraId="555E94BC">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中过管屏采购</w:t>
      </w:r>
    </w:p>
    <w:p w14:paraId="32182012">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en-US" w:eastAsia="zh-CN"/>
        </w:rPr>
        <w:t>（含现场施工）</w:t>
      </w:r>
    </w:p>
    <w:p w14:paraId="0718F244">
      <w:pPr>
        <w:spacing w:line="410" w:lineRule="atLeast"/>
        <w:jc w:val="center"/>
        <w:rPr>
          <w:rFonts w:hint="eastAsia" w:asciiTheme="majorEastAsia" w:hAnsiTheme="majorEastAsia" w:eastAsiaTheme="majorEastAsia" w:cstheme="majorEastAsia"/>
          <w:b/>
          <w:bCs/>
          <w:sz w:val="36"/>
          <w:szCs w:val="36"/>
          <w:lang w:val="zh-CN"/>
        </w:rPr>
      </w:pPr>
    </w:p>
    <w:p w14:paraId="383CFAAB">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6"/>
          <w:szCs w:val="36"/>
          <w:lang w:val="zh-CN"/>
        </w:rPr>
        <w:t>招 标 公 告</w:t>
      </w:r>
    </w:p>
    <w:p w14:paraId="4336AEE4">
      <w:pPr>
        <w:spacing w:line="410" w:lineRule="atLeast"/>
        <w:jc w:val="center"/>
        <w:rPr>
          <w:rFonts w:hint="eastAsia" w:asciiTheme="majorEastAsia" w:hAnsiTheme="majorEastAsia" w:eastAsiaTheme="majorEastAsia" w:cstheme="majorEastAsia"/>
          <w:b/>
          <w:bCs/>
          <w:sz w:val="32"/>
          <w:szCs w:val="32"/>
          <w:lang w:val="zh-CN"/>
        </w:rPr>
      </w:pPr>
    </w:p>
    <w:p w14:paraId="00F7D6C9">
      <w:pPr>
        <w:spacing w:line="410" w:lineRule="atLeast"/>
        <w:jc w:val="center"/>
        <w:rPr>
          <w:rFonts w:hint="eastAsia" w:asciiTheme="majorEastAsia" w:hAnsiTheme="majorEastAsia" w:eastAsiaTheme="majorEastAsia" w:cstheme="majorEastAsia"/>
          <w:b/>
          <w:bCs/>
          <w:sz w:val="32"/>
          <w:szCs w:val="32"/>
          <w:lang w:val="zh-CN"/>
        </w:rPr>
      </w:pPr>
    </w:p>
    <w:p w14:paraId="016EA799">
      <w:pPr>
        <w:spacing w:line="410" w:lineRule="atLeast"/>
        <w:jc w:val="center"/>
        <w:rPr>
          <w:rFonts w:hint="eastAsia" w:asciiTheme="majorEastAsia" w:hAnsiTheme="majorEastAsia" w:eastAsiaTheme="majorEastAsia" w:cstheme="majorEastAsia"/>
          <w:b/>
          <w:bCs/>
          <w:sz w:val="32"/>
          <w:szCs w:val="32"/>
          <w:lang w:val="zh-CN"/>
        </w:rPr>
      </w:pPr>
    </w:p>
    <w:p w14:paraId="436697B5">
      <w:pPr>
        <w:spacing w:line="410" w:lineRule="atLeast"/>
        <w:jc w:val="center"/>
        <w:rPr>
          <w:rFonts w:hint="eastAsia" w:asciiTheme="majorEastAsia" w:hAnsiTheme="majorEastAsia" w:eastAsiaTheme="majorEastAsia" w:cstheme="majorEastAsia"/>
          <w:b/>
          <w:bCs/>
          <w:sz w:val="28"/>
          <w:szCs w:val="28"/>
          <w:lang w:val="zh-CN"/>
        </w:rPr>
      </w:pPr>
      <w:r>
        <w:rPr>
          <w:rFonts w:hint="eastAsia" w:asciiTheme="majorEastAsia" w:hAnsiTheme="majorEastAsia" w:eastAsiaTheme="majorEastAsia" w:cstheme="majorEastAsia"/>
          <w:b/>
          <w:bCs/>
          <w:sz w:val="28"/>
          <w:szCs w:val="28"/>
          <w:lang w:val="zh-CN"/>
        </w:rPr>
        <w:t>招标编号：</w:t>
      </w:r>
      <w:r>
        <w:rPr>
          <w:rFonts w:hint="eastAsia" w:ascii="黑体" w:hAnsi="宋体" w:eastAsia="黑体" w:cs="宋体"/>
          <w:bCs/>
          <w:sz w:val="28"/>
          <w:szCs w:val="28"/>
          <w:lang w:val="zh-CN"/>
        </w:rPr>
        <w:t>JZNY-TLSWZ-GZDPGH-ZBWJ-2026-002</w:t>
      </w:r>
    </w:p>
    <w:p w14:paraId="6E3A344D">
      <w:pPr>
        <w:spacing w:line="410" w:lineRule="atLeast"/>
        <w:jc w:val="center"/>
        <w:rPr>
          <w:rFonts w:hint="eastAsia" w:asciiTheme="majorEastAsia" w:hAnsiTheme="majorEastAsia" w:eastAsiaTheme="majorEastAsia" w:cstheme="majorEastAsia"/>
          <w:b/>
          <w:bCs/>
          <w:sz w:val="28"/>
          <w:szCs w:val="28"/>
          <w:lang w:val="zh-CN"/>
        </w:rPr>
      </w:pPr>
      <w:r>
        <w:rPr>
          <w:rFonts w:hint="eastAsia" w:ascii="黑体" w:hAnsi="宋体" w:eastAsia="黑体" w:cs="宋体"/>
          <w:sz w:val="28"/>
          <w:szCs w:val="28"/>
          <w:lang w:val="zh-CN"/>
        </w:rPr>
        <w:t>JZNY-FYSWZ80-2026-048</w:t>
      </w:r>
    </w:p>
    <w:p w14:paraId="783FA913">
      <w:pPr>
        <w:spacing w:line="410" w:lineRule="atLeast"/>
        <w:jc w:val="center"/>
        <w:rPr>
          <w:rFonts w:hint="eastAsia" w:asciiTheme="majorEastAsia" w:hAnsiTheme="majorEastAsia" w:eastAsiaTheme="majorEastAsia" w:cstheme="majorEastAsia"/>
          <w:b/>
          <w:bCs/>
          <w:sz w:val="28"/>
          <w:szCs w:val="28"/>
          <w:lang w:val="zh-CN"/>
        </w:rPr>
      </w:pPr>
      <w:r>
        <w:rPr>
          <w:rFonts w:hint="eastAsia" w:ascii="黑体" w:hAnsi="宋体" w:eastAsia="黑体" w:cs="宋体"/>
          <w:bCs/>
          <w:sz w:val="28"/>
          <w:szCs w:val="28"/>
          <w:lang w:val="en-US" w:eastAsia="zh-CN"/>
        </w:rPr>
        <w:t xml:space="preserve">       </w:t>
      </w:r>
      <w:r>
        <w:rPr>
          <w:rFonts w:hint="eastAsia" w:ascii="黑体" w:hAnsi="宋体" w:eastAsia="黑体" w:cs="宋体"/>
          <w:bCs/>
          <w:sz w:val="28"/>
          <w:szCs w:val="28"/>
          <w:lang w:val="zh-CN"/>
        </w:rPr>
        <w:t>JZNY-TLSWZ-ZGGP-ZBWJ-2026-003</w:t>
      </w:r>
    </w:p>
    <w:p w14:paraId="46F127A2">
      <w:pPr>
        <w:spacing w:line="410" w:lineRule="atLeast"/>
        <w:jc w:val="center"/>
        <w:rPr>
          <w:rFonts w:hint="eastAsia" w:asciiTheme="majorEastAsia" w:hAnsiTheme="majorEastAsia" w:eastAsiaTheme="majorEastAsia" w:cstheme="majorEastAsia"/>
          <w:b/>
          <w:bCs/>
          <w:sz w:val="32"/>
          <w:szCs w:val="32"/>
          <w:lang w:val="zh-CN"/>
        </w:rPr>
      </w:pPr>
    </w:p>
    <w:p w14:paraId="4F65459C">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招标人：哈尔滨九洲集团股份有限公司</w:t>
      </w:r>
    </w:p>
    <w:p w14:paraId="22C6AC58">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中国·哈尔滨</w:t>
      </w:r>
    </w:p>
    <w:p w14:paraId="37C4BEEF">
      <w:pPr>
        <w:spacing w:line="410" w:lineRule="atLeast"/>
        <w:jc w:val="center"/>
        <w:rPr>
          <w:rFonts w:hint="eastAsia" w:asciiTheme="majorEastAsia" w:hAnsiTheme="majorEastAsia" w:eastAsiaTheme="majorEastAsia" w:cstheme="majorEastAsia"/>
          <w:b/>
          <w:bCs/>
          <w:sz w:val="32"/>
          <w:szCs w:val="32"/>
          <w:lang w:val="zh-CN"/>
        </w:rPr>
      </w:pPr>
    </w:p>
    <w:p w14:paraId="283D831E">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二0二</w:t>
      </w:r>
      <w:r>
        <w:rPr>
          <w:rFonts w:hint="eastAsia" w:asciiTheme="majorEastAsia" w:hAnsiTheme="majorEastAsia" w:eastAsiaTheme="majorEastAsia" w:cstheme="majorEastAsia"/>
          <w:b/>
          <w:bCs/>
          <w:sz w:val="32"/>
          <w:szCs w:val="32"/>
          <w:lang w:val="en-US" w:eastAsia="zh-CN"/>
        </w:rPr>
        <w:t>六</w:t>
      </w:r>
      <w:r>
        <w:rPr>
          <w:rFonts w:hint="eastAsia" w:asciiTheme="majorEastAsia" w:hAnsiTheme="majorEastAsia" w:eastAsiaTheme="majorEastAsia" w:cstheme="majorEastAsia"/>
          <w:b/>
          <w:bCs/>
          <w:sz w:val="32"/>
          <w:szCs w:val="32"/>
          <w:lang w:val="zh-CN"/>
        </w:rPr>
        <w:t>年</w:t>
      </w:r>
      <w:r>
        <w:rPr>
          <w:rFonts w:hint="eastAsia" w:asciiTheme="majorEastAsia" w:hAnsiTheme="majorEastAsia" w:eastAsiaTheme="majorEastAsia" w:cstheme="majorEastAsia"/>
          <w:b/>
          <w:bCs/>
          <w:sz w:val="32"/>
          <w:szCs w:val="32"/>
          <w:lang w:val="en-US" w:eastAsia="zh-CN"/>
        </w:rPr>
        <w:t>三</w:t>
      </w:r>
      <w:r>
        <w:rPr>
          <w:rFonts w:hint="eastAsia" w:asciiTheme="majorEastAsia" w:hAnsiTheme="majorEastAsia" w:eastAsiaTheme="majorEastAsia" w:cstheme="majorEastAsia"/>
          <w:b/>
          <w:bCs/>
          <w:sz w:val="32"/>
          <w:szCs w:val="32"/>
          <w:lang w:val="zh-CN"/>
        </w:rPr>
        <w:t>月</w:t>
      </w:r>
    </w:p>
    <w:p w14:paraId="76F495C8">
      <w:pPr>
        <w:spacing w:line="410" w:lineRule="atLeast"/>
        <w:jc w:val="center"/>
        <w:rPr>
          <w:rFonts w:hint="eastAsia" w:asciiTheme="majorEastAsia" w:hAnsiTheme="majorEastAsia" w:eastAsiaTheme="majorEastAsia" w:cstheme="majorEastAsia"/>
          <w:bCs/>
          <w:color w:val="7030A0"/>
          <w:sz w:val="32"/>
          <w:szCs w:val="32"/>
          <w:lang w:val="zh-CN"/>
        </w:rPr>
      </w:pPr>
      <w:r>
        <w:rPr>
          <w:rFonts w:hint="eastAsia" w:asciiTheme="majorEastAsia" w:hAnsiTheme="majorEastAsia" w:eastAsiaTheme="majorEastAsia" w:cstheme="majorEastAsia"/>
          <w:bCs/>
          <w:color w:val="7030A0"/>
          <w:sz w:val="32"/>
          <w:szCs w:val="32"/>
          <w:lang w:val="zh-CN"/>
        </w:rPr>
        <w:br w:type="page"/>
      </w:r>
    </w:p>
    <w:p w14:paraId="521AC427">
      <w:pPr>
        <w:spacing w:line="360" w:lineRule="auto"/>
        <w:jc w:val="center"/>
        <w:rPr>
          <w:rFonts w:hint="eastAsia" w:asciiTheme="majorEastAsia" w:hAnsiTheme="majorEastAsia" w:eastAsiaTheme="majorEastAsia" w:cstheme="majorEastAsia"/>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674E8A74">
      <w:pPr>
        <w:spacing w:line="360" w:lineRule="auto"/>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1.1招标公告</w:t>
      </w:r>
    </w:p>
    <w:p w14:paraId="56B80DD0">
      <w:pPr>
        <w:spacing w:line="360" w:lineRule="auto"/>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招标公告</w:t>
      </w:r>
    </w:p>
    <w:p w14:paraId="2EAFDEAC">
      <w:pPr>
        <w:spacing w:line="360" w:lineRule="auto"/>
        <w:jc w:val="center"/>
        <w:rPr>
          <w:rFonts w:hint="eastAsia" w:asciiTheme="majorEastAsia" w:hAnsiTheme="majorEastAsia" w:eastAsiaTheme="majorEastAsia" w:cstheme="majorEastAsia"/>
          <w:b/>
          <w:szCs w:val="21"/>
        </w:rPr>
      </w:pPr>
    </w:p>
    <w:p w14:paraId="000678AC">
      <w:pPr>
        <w:widowControl/>
        <w:adjustRightInd w:val="0"/>
        <w:spacing w:line="360" w:lineRule="auto"/>
        <w:ind w:left="178" w:leftChars="85" w:firstLine="535" w:firstLineChars="255"/>
        <w:jc w:val="left"/>
        <w:rPr>
          <w:rFonts w:hint="eastAsia"/>
          <w:color w:val="000000"/>
          <w:szCs w:val="21"/>
          <w:lang w:val="zh-CN" w:eastAsia="zh-CN"/>
        </w:rPr>
      </w:pPr>
      <w:r>
        <w:rPr>
          <w:rFonts w:hint="eastAsia"/>
          <w:color w:val="000000"/>
          <w:szCs w:val="21"/>
          <w:lang w:val="en-US" w:eastAsia="zh-CN"/>
        </w:rPr>
        <w:t>哈尔滨九洲集团股份有限公司</w:t>
      </w:r>
      <w:r>
        <w:rPr>
          <w:rFonts w:hint="eastAsia"/>
          <w:color w:val="000000"/>
          <w:szCs w:val="21"/>
          <w:lang w:val="zh-CN" w:eastAsia="zh-CN"/>
        </w:rPr>
        <w:t>对泰来九洲兴泰生物质热电有限责任公司#1炉高再第四第五整屏改造材料</w:t>
      </w:r>
      <w:r>
        <w:rPr>
          <w:rFonts w:hint="eastAsia"/>
          <w:color w:val="000000"/>
          <w:szCs w:val="21"/>
          <w:lang w:val="en-US" w:eastAsia="zh-CN"/>
        </w:rPr>
        <w:t>采购及制作，泰来</w:t>
      </w:r>
      <w:r>
        <w:rPr>
          <w:rFonts w:hint="eastAsia"/>
          <w:color w:val="000000"/>
          <w:szCs w:val="21"/>
          <w:lang w:val="zh-CN" w:eastAsia="zh-CN"/>
        </w:rPr>
        <w:t>中过管屏采购，富裕县2×40MW农林生物质热电联产项目，进行国内邀请合格的企业参加投标。</w:t>
      </w:r>
    </w:p>
    <w:p w14:paraId="6942FBEC">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1" w:name="_Toc32222"/>
      <w:bookmarkStart w:id="2" w:name="_Toc524861530"/>
      <w:r>
        <w:rPr>
          <w:rFonts w:hint="eastAsia" w:asciiTheme="majorEastAsia" w:hAnsiTheme="majorEastAsia" w:eastAsiaTheme="majorEastAsia" w:cstheme="majorEastAsia"/>
          <w:b/>
          <w:color w:val="000000"/>
          <w:kern w:val="0"/>
          <w:szCs w:val="21"/>
        </w:rPr>
        <w:t>一、招标内容：</w:t>
      </w:r>
      <w:bookmarkEnd w:id="1"/>
      <w:bookmarkEnd w:id="2"/>
    </w:p>
    <w:p w14:paraId="3B93550F">
      <w:pPr>
        <w:widowControl/>
        <w:adjustRightInd w:val="0"/>
        <w:spacing w:line="360" w:lineRule="auto"/>
        <w:ind w:left="178" w:leftChars="85" w:firstLine="535" w:firstLineChars="255"/>
        <w:jc w:val="left"/>
        <w:rPr>
          <w:color w:val="000000"/>
          <w:szCs w:val="21"/>
        </w:rPr>
      </w:pPr>
      <w:r>
        <w:rPr>
          <w:rFonts w:hint="eastAsia"/>
          <w:color w:val="000000"/>
          <w:szCs w:val="21"/>
          <w:lang w:val="en-US" w:eastAsia="zh-CN"/>
        </w:rPr>
        <w:t>1.</w:t>
      </w:r>
      <w:r>
        <w:rPr>
          <w:rFonts w:hint="eastAsia"/>
          <w:color w:val="000000"/>
          <w:szCs w:val="21"/>
          <w:lang w:eastAsia="zh-CN"/>
        </w:rPr>
        <w:t>泰来九洲兴泰生物质热电有限责任公司，</w:t>
      </w:r>
      <w:r>
        <w:rPr>
          <w:rFonts w:hint="eastAsia"/>
          <w:color w:val="000000"/>
          <w:szCs w:val="21"/>
          <w:lang w:val="en-US" w:eastAsia="zh-CN"/>
        </w:rPr>
        <w:t>#1炉高再第四第五吊屏频繁发生爆管，严重影响机组安全运行和长周期运行，经集团安生中心和项目公司共同商讨决定，夏季检修对#1炉高再第四第五整屏进行更换，整屏管长19.812米，整体采购长度为：19.812*32*2=1267.968米，管径：φ42*5，材质：TP347H，适用温度≤900℃；鳍片：13*6，材质：12Cr18Ni9，本招标包含材料采购、管屏加工及现场安装。</w:t>
      </w:r>
    </w:p>
    <w:p w14:paraId="16E041E0">
      <w:pPr>
        <w:widowControl/>
        <w:adjustRightInd w:val="0"/>
        <w:spacing w:line="360" w:lineRule="auto"/>
        <w:ind w:left="178" w:leftChars="85" w:firstLine="535" w:firstLineChars="255"/>
        <w:jc w:val="left"/>
        <w:rPr>
          <w:color w:val="000000"/>
          <w:szCs w:val="21"/>
        </w:rPr>
      </w:pPr>
      <w:r>
        <w:rPr>
          <w:rFonts w:hint="eastAsia"/>
          <w:color w:val="000000"/>
          <w:szCs w:val="21"/>
          <w:lang w:val="en-US" w:eastAsia="zh-CN"/>
        </w:rPr>
        <w:t>2.</w:t>
      </w:r>
      <w:r>
        <w:rPr>
          <w:rFonts w:hint="eastAsia"/>
          <w:color w:val="000000"/>
          <w:szCs w:val="21"/>
        </w:rPr>
        <w:t>富裕县2×40MW农林生物质热电联产项目（一期二期）锅炉</w:t>
      </w:r>
      <w:r>
        <w:rPr>
          <w:rFonts w:hint="eastAsia"/>
          <w:color w:val="000000"/>
          <w:szCs w:val="21"/>
          <w:lang w:val="en-US" w:eastAsia="zh-CN"/>
        </w:rPr>
        <w:t>2台</w:t>
      </w:r>
      <w:r>
        <w:rPr>
          <w:rFonts w:hint="eastAsia"/>
          <w:color w:val="000000"/>
          <w:szCs w:val="21"/>
          <w:lang w:eastAsia="zh-CN"/>
        </w:rPr>
        <w:t>炉再热屏采购（含现场施工）</w:t>
      </w:r>
      <w:r>
        <w:rPr>
          <w:rFonts w:hint="eastAsia"/>
          <w:color w:val="000000"/>
          <w:szCs w:val="21"/>
        </w:rPr>
        <w:t>。检修对</w:t>
      </w:r>
      <w:r>
        <w:rPr>
          <w:rFonts w:hint="eastAsia"/>
          <w:color w:val="000000"/>
          <w:szCs w:val="21"/>
          <w:lang w:val="en-US" w:eastAsia="zh-CN"/>
        </w:rPr>
        <w:t>2台炉</w:t>
      </w:r>
      <w:r>
        <w:rPr>
          <w:rFonts w:hint="eastAsia"/>
          <w:color w:val="000000"/>
          <w:szCs w:val="21"/>
        </w:rPr>
        <w:t>整屏进行更换</w:t>
      </w:r>
      <w:r>
        <w:rPr>
          <w:rFonts w:hint="eastAsia"/>
          <w:color w:val="000000"/>
          <w:szCs w:val="21"/>
          <w:lang w:eastAsia="zh-CN"/>
        </w:rPr>
        <w:t>（</w:t>
      </w:r>
      <w:r>
        <w:rPr>
          <w:rFonts w:hint="eastAsia"/>
          <w:color w:val="000000"/>
          <w:szCs w:val="21"/>
          <w:lang w:val="en-US" w:eastAsia="zh-CN"/>
        </w:rPr>
        <w:t>共4片）</w:t>
      </w:r>
      <w:r>
        <w:rPr>
          <w:rFonts w:hint="eastAsia"/>
          <w:color w:val="000000"/>
          <w:szCs w:val="21"/>
        </w:rPr>
        <w:t>，整屏管长20.562米，</w:t>
      </w:r>
      <w:r>
        <w:rPr>
          <w:rFonts w:hint="eastAsia"/>
          <w:color w:val="000000"/>
          <w:szCs w:val="21"/>
          <w:lang w:val="en-US" w:eastAsia="zh-CN"/>
        </w:rPr>
        <w:t>护套管长度150mm改为300mm</w:t>
      </w:r>
      <w:r>
        <w:rPr>
          <w:rFonts w:hint="eastAsia"/>
          <w:color w:val="000000"/>
          <w:szCs w:val="21"/>
        </w:rPr>
        <w:t>由于施工空间限制，采购单根管长10.281米，要求焊接鳍片，四根管为一组，管口需要打好破口，安装时进行通球试验，最后一组为5根管，每片屏33根管，本工程的焊口需要提供探伤合格报告，确保水压试验合格。整体采购长度为：20.562*33*</w:t>
      </w:r>
      <w:r>
        <w:rPr>
          <w:rFonts w:hint="eastAsia"/>
          <w:color w:val="000000"/>
          <w:szCs w:val="21"/>
          <w:lang w:val="en-US" w:eastAsia="zh-CN"/>
        </w:rPr>
        <w:t>4</w:t>
      </w:r>
      <w:r>
        <w:rPr>
          <w:rFonts w:hint="eastAsia"/>
          <w:color w:val="000000"/>
          <w:szCs w:val="21"/>
        </w:rPr>
        <w:t>=</w:t>
      </w:r>
      <w:r>
        <w:rPr>
          <w:rFonts w:hint="eastAsia"/>
          <w:color w:val="000000"/>
          <w:szCs w:val="21"/>
          <w:lang w:val="en-US" w:eastAsia="zh-CN"/>
        </w:rPr>
        <w:t>2714.184</w:t>
      </w:r>
      <w:r>
        <w:rPr>
          <w:rFonts w:hint="eastAsia"/>
          <w:color w:val="000000"/>
          <w:szCs w:val="21"/>
        </w:rPr>
        <w:t>米，管径：φ42*5，材质：TP347H，适用温度≤700℃；鳍片：13*6，材质：12Cr18Ni9。</w:t>
      </w:r>
    </w:p>
    <w:p w14:paraId="1396B17E">
      <w:pPr>
        <w:widowControl/>
        <w:adjustRightInd w:val="0"/>
        <w:spacing w:line="360" w:lineRule="auto"/>
        <w:ind w:left="178" w:leftChars="85" w:firstLine="535" w:firstLineChars="255"/>
        <w:jc w:val="left"/>
        <w:rPr>
          <w:rFonts w:hint="default" w:asciiTheme="majorEastAsia" w:hAnsiTheme="majorEastAsia" w:eastAsiaTheme="majorEastAsia" w:cstheme="majorEastAsia"/>
          <w:color w:val="000000"/>
          <w:szCs w:val="21"/>
          <w:lang w:val="en-US" w:eastAsia="zh-CN"/>
        </w:rPr>
      </w:pPr>
      <w:r>
        <w:rPr>
          <w:rFonts w:hint="eastAsia" w:asciiTheme="majorEastAsia" w:hAnsiTheme="majorEastAsia" w:eastAsiaTheme="majorEastAsia" w:cstheme="majorEastAsia"/>
          <w:color w:val="000000"/>
          <w:szCs w:val="21"/>
          <w:lang w:val="en-US" w:eastAsia="zh-CN"/>
        </w:rPr>
        <w:t>3.</w:t>
      </w:r>
      <w:r>
        <w:rPr>
          <w:rFonts w:hint="eastAsia"/>
          <w:color w:val="000000"/>
          <w:szCs w:val="21"/>
          <w:lang w:eastAsia="zh-CN"/>
        </w:rPr>
        <w:t>泰来九洲兴泰生物质热电有限责任公司，</w:t>
      </w:r>
      <w:r>
        <w:rPr>
          <w:rFonts w:hint="eastAsia"/>
          <w:szCs w:val="21"/>
          <w:lang w:eastAsia="zh-CN"/>
        </w:rPr>
        <w:t>中过管屏采购，</w:t>
      </w:r>
      <w:r>
        <w:rPr>
          <w:rFonts w:hint="eastAsia"/>
          <w:szCs w:val="21"/>
          <w:lang w:val="en-US" w:eastAsia="zh-CN"/>
        </w:rPr>
        <w:t>要求按图加工，采购上中下三层管屏4套，采购中过最下层管屏90套</w:t>
      </w:r>
      <w:r>
        <w:rPr>
          <w:rFonts w:hint="eastAsia"/>
          <w:color w:val="000000"/>
          <w:szCs w:val="21"/>
          <w:lang w:val="en-US" w:eastAsia="zh-CN"/>
        </w:rPr>
        <w:t>。</w:t>
      </w:r>
    </w:p>
    <w:p w14:paraId="50685188">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3" w:name="_Toc20741"/>
      <w:bookmarkStart w:id="4" w:name="_Toc524861531"/>
      <w:r>
        <w:rPr>
          <w:rFonts w:hint="eastAsia" w:asciiTheme="majorEastAsia" w:hAnsiTheme="majorEastAsia" w:eastAsiaTheme="majorEastAsia" w:cstheme="majorEastAsia"/>
          <w:b/>
          <w:color w:val="000000"/>
          <w:kern w:val="0"/>
          <w:szCs w:val="21"/>
        </w:rPr>
        <w:t>二、资金来源：</w:t>
      </w:r>
      <w:bookmarkEnd w:id="3"/>
      <w:bookmarkEnd w:id="4"/>
    </w:p>
    <w:p w14:paraId="0CF12EA8">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企业自筹资金。</w:t>
      </w:r>
    </w:p>
    <w:p w14:paraId="00CF19C3">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5" w:name="_Toc636"/>
      <w:bookmarkStart w:id="6" w:name="_Toc524861532"/>
      <w:r>
        <w:rPr>
          <w:rFonts w:hint="eastAsia" w:asciiTheme="majorEastAsia" w:hAnsiTheme="majorEastAsia" w:eastAsiaTheme="majorEastAsia" w:cstheme="majorEastAsia"/>
          <w:b/>
          <w:color w:val="000000"/>
          <w:kern w:val="0"/>
          <w:szCs w:val="21"/>
        </w:rPr>
        <w:t>三、工程地点与供货日期：</w:t>
      </w:r>
      <w:bookmarkEnd w:id="5"/>
      <w:bookmarkEnd w:id="6"/>
    </w:p>
    <w:p w14:paraId="2BF8D197">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000000"/>
          <w:szCs w:val="21"/>
        </w:rPr>
        <w:t>工程地点：齐齐哈尔市</w:t>
      </w:r>
      <w:r>
        <w:rPr>
          <w:rFonts w:hint="eastAsia" w:asciiTheme="majorEastAsia" w:hAnsiTheme="majorEastAsia" w:eastAsiaTheme="majorEastAsia" w:cstheme="majorEastAsia"/>
          <w:szCs w:val="21"/>
        </w:rPr>
        <w:t>泰来县南部工业园区内</w:t>
      </w:r>
    </w:p>
    <w:p w14:paraId="25D7E7CE">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color w:val="000000"/>
          <w:szCs w:val="21"/>
        </w:rPr>
        <w:t>交货地点：齐齐哈尔市富裕县工业园区</w:t>
      </w:r>
    </w:p>
    <w:p w14:paraId="14822799">
      <w:pPr>
        <w:widowControl/>
        <w:adjustRightInd w:val="0"/>
        <w:spacing w:line="360" w:lineRule="auto"/>
        <w:ind w:left="178" w:leftChars="85" w:firstLine="535" w:firstLineChars="255"/>
        <w:jc w:val="left"/>
        <w:outlineLvl w:val="0"/>
        <w:rPr>
          <w:rFonts w:hint="eastAsia" w:asciiTheme="majorEastAsia" w:hAnsiTheme="majorEastAsia" w:eastAsiaTheme="majorEastAsia" w:cstheme="majorEastAsia"/>
          <w:color w:val="000000"/>
          <w:szCs w:val="21"/>
        </w:rPr>
      </w:pPr>
      <w:bookmarkStart w:id="7" w:name="_Toc524861533"/>
      <w:bookmarkStart w:id="8" w:name="_Toc32257"/>
      <w:r>
        <w:rPr>
          <w:rFonts w:hint="eastAsia" w:asciiTheme="majorEastAsia" w:hAnsiTheme="majorEastAsia" w:eastAsiaTheme="majorEastAsia" w:cstheme="majorEastAsia"/>
          <w:color w:val="000000"/>
          <w:szCs w:val="21"/>
        </w:rPr>
        <w:t>工程期：合同签订后30天</w:t>
      </w:r>
    </w:p>
    <w:p w14:paraId="0319E2E4">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四、投标资格：</w:t>
      </w:r>
      <w:bookmarkEnd w:id="7"/>
      <w:bookmarkEnd w:id="8"/>
    </w:p>
    <w:p w14:paraId="041FEB03">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14B74FA6">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5ACC446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0534F16C">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76304641">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0CA3575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04F2470B">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11AC34AD">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4BD98A71">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9" w:name="_Toc524861534"/>
      <w:bookmarkStart w:id="10" w:name="_Toc27041"/>
      <w:r>
        <w:rPr>
          <w:rFonts w:hint="eastAsia" w:asciiTheme="majorEastAsia" w:hAnsiTheme="majorEastAsia" w:eastAsiaTheme="majorEastAsia" w:cstheme="majorEastAsia"/>
          <w:b/>
          <w:color w:val="000000"/>
          <w:kern w:val="0"/>
          <w:szCs w:val="21"/>
        </w:rPr>
        <w:t>五、购买招标文件时间：</w:t>
      </w:r>
      <w:bookmarkEnd w:id="9"/>
      <w:bookmarkEnd w:id="10"/>
    </w:p>
    <w:p w14:paraId="50CF1B00">
      <w:pPr>
        <w:widowControl/>
        <w:tabs>
          <w:tab w:val="left" w:pos="1918"/>
        </w:tabs>
        <w:spacing w:line="360" w:lineRule="auto"/>
        <w:ind w:firstLine="420" w:firstLineChars="200"/>
        <w:outlineLvl w:val="0"/>
        <w:rPr>
          <w:rFonts w:hint="eastAsia" w:asciiTheme="majorEastAsia" w:hAnsiTheme="majorEastAsia" w:eastAsiaTheme="majorEastAsia" w:cstheme="majorEastAsia"/>
          <w:color w:val="000000"/>
          <w:kern w:val="0"/>
          <w:szCs w:val="21"/>
        </w:rPr>
      </w:pPr>
      <w:bookmarkStart w:id="11" w:name="_Toc8802"/>
      <w:bookmarkStart w:id="12" w:name="_Toc524861535"/>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szCs w:val="21"/>
        </w:rPr>
        <w:t>年0</w:t>
      </w:r>
      <w:r>
        <w:rPr>
          <w:rFonts w:hint="eastAsia" w:asciiTheme="majorEastAsia" w:hAnsiTheme="majorEastAsia" w:eastAsiaTheme="majorEastAsia" w:cstheme="majorEastAsia"/>
          <w:color w:val="FF0000"/>
          <w:szCs w:val="21"/>
          <w:lang w:val="en-US" w:eastAsia="zh-CN"/>
        </w:rPr>
        <w:t>3</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24</w:t>
      </w:r>
      <w:bookmarkStart w:id="49" w:name="_GoBack"/>
      <w:bookmarkEnd w:id="49"/>
      <w:r>
        <w:rPr>
          <w:rFonts w:hint="eastAsia" w:asciiTheme="majorEastAsia" w:hAnsiTheme="majorEastAsia" w:eastAsiaTheme="majorEastAsia" w:cstheme="majorEastAsia"/>
          <w:color w:val="FF0000"/>
          <w:szCs w:val="21"/>
        </w:rPr>
        <w:t>日至202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szCs w:val="21"/>
        </w:rPr>
        <w:t>年0</w:t>
      </w:r>
      <w:r>
        <w:rPr>
          <w:rFonts w:hint="eastAsia" w:asciiTheme="majorEastAsia" w:hAnsiTheme="majorEastAsia" w:eastAsiaTheme="majorEastAsia" w:cstheme="majorEastAsia"/>
          <w:color w:val="FF0000"/>
          <w:szCs w:val="21"/>
          <w:lang w:val="en-US" w:eastAsia="zh-CN"/>
        </w:rPr>
        <w:t>3</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30</w:t>
      </w:r>
      <w:r>
        <w:rPr>
          <w:rFonts w:hint="eastAsia" w:asciiTheme="majorEastAsia" w:hAnsiTheme="majorEastAsia" w:eastAsiaTheme="majorEastAsia" w:cstheme="majorEastAsia"/>
          <w:color w:val="FF0000"/>
          <w:szCs w:val="21"/>
        </w:rPr>
        <w:t>日，每天上午</w:t>
      </w:r>
      <w:r>
        <w:rPr>
          <w:rFonts w:hint="eastAsia" w:asciiTheme="majorEastAsia" w:hAnsiTheme="majorEastAsia" w:eastAsiaTheme="majorEastAsia" w:cstheme="majorEastAsia"/>
          <w:color w:val="FF0000"/>
          <w:szCs w:val="21"/>
          <w:lang w:val="en-US" w:eastAsia="zh-CN"/>
        </w:rPr>
        <w:t>8</w:t>
      </w:r>
      <w:r>
        <w:rPr>
          <w:rFonts w:hint="eastAsia" w:asciiTheme="majorEastAsia" w:hAnsiTheme="majorEastAsia" w:eastAsiaTheme="majorEastAsia" w:cstheme="majorEastAsia"/>
          <w:color w:val="FF0000"/>
          <w:szCs w:val="21"/>
        </w:rPr>
        <w:t>：00至1</w:t>
      </w:r>
      <w:r>
        <w:rPr>
          <w:rFonts w:hint="eastAsia" w:asciiTheme="majorEastAsia" w:hAnsiTheme="majorEastAsia" w:eastAsiaTheme="majorEastAsia" w:cstheme="majorEastAsia"/>
          <w:color w:val="FF0000"/>
          <w:szCs w:val="21"/>
          <w:lang w:val="en-US" w:eastAsia="zh-CN"/>
        </w:rPr>
        <w:t>2</w:t>
      </w:r>
      <w:r>
        <w:rPr>
          <w:rFonts w:hint="eastAsia" w:asciiTheme="majorEastAsia" w:hAnsiTheme="majorEastAsia" w:eastAsiaTheme="majorEastAsia" w:cstheme="majorEastAsia"/>
          <w:color w:val="FF0000"/>
          <w:szCs w:val="21"/>
        </w:rPr>
        <w:t>：00，下午13：00至1</w:t>
      </w:r>
      <w:r>
        <w:rPr>
          <w:rFonts w:hint="eastAsia" w:asciiTheme="majorEastAsia" w:hAnsiTheme="majorEastAsia" w:eastAsiaTheme="majorEastAsia" w:cstheme="majorEastAsia"/>
          <w:color w:val="FF0000"/>
          <w:szCs w:val="21"/>
          <w:lang w:val="en-US" w:eastAsia="zh-CN"/>
        </w:rPr>
        <w:t>7</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w:t>
      </w:r>
      <w:r>
        <w:rPr>
          <w:rFonts w:hint="eastAsia" w:asciiTheme="majorEastAsia" w:hAnsiTheme="majorEastAsia" w:eastAsiaTheme="majorEastAsia" w:cstheme="majorEastAsia"/>
          <w:szCs w:val="21"/>
        </w:rPr>
        <w:t>（北京时间），发电子邮件标书。</w:t>
      </w:r>
    </w:p>
    <w:p w14:paraId="707FA938">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r>
        <w:rPr>
          <w:rFonts w:hint="eastAsia" w:asciiTheme="majorEastAsia" w:hAnsiTheme="majorEastAsia" w:eastAsiaTheme="majorEastAsia" w:cstheme="majorEastAsia"/>
          <w:b/>
          <w:color w:val="000000"/>
          <w:szCs w:val="21"/>
        </w:rPr>
        <w:t>六、购买招标文件流程</w:t>
      </w:r>
      <w:bookmarkEnd w:id="11"/>
      <w:bookmarkEnd w:id="12"/>
    </w:p>
    <w:p w14:paraId="4B40085C">
      <w:pPr>
        <w:autoSpaceDE w:val="0"/>
        <w:autoSpaceDN w:val="0"/>
        <w:spacing w:line="360" w:lineRule="auto"/>
        <w:ind w:firstLine="442" w:firstLineChars="196"/>
        <w:rPr>
          <w:rFonts w:hint="eastAsia" w:asciiTheme="majorEastAsia" w:hAnsiTheme="majorEastAsia" w:eastAsiaTheme="majorEastAsia" w:cstheme="majorEastAsia"/>
          <w:color w:val="FF0000"/>
          <w:spacing w:val="8"/>
          <w:szCs w:val="21"/>
          <w:highlight w:val="yellow"/>
          <w:lang w:val="en-US" w:eastAsia="zh-CN"/>
        </w:rPr>
      </w:pPr>
      <w:r>
        <w:rPr>
          <w:rFonts w:hint="eastAsia" w:asciiTheme="majorEastAsia" w:hAnsiTheme="majorEastAsia" w:eastAsiaTheme="majorEastAsia" w:cstheme="majorEastAsia"/>
          <w:spacing w:val="8"/>
          <w:szCs w:val="21"/>
        </w:rPr>
        <w:t xml:space="preserve">1 潜在投标人将如下材料和信息上传至 </w:t>
      </w:r>
      <w:r>
        <w:rPr>
          <w:rFonts w:hint="eastAsia" w:asciiTheme="majorEastAsia" w:hAnsiTheme="majorEastAsia" w:eastAsiaTheme="majorEastAsia" w:cstheme="majorEastAsia"/>
        </w:rPr>
        <w:t>jzcg5@</w:t>
      </w:r>
      <w:r>
        <w:rPr>
          <w:rFonts w:hint="eastAsia" w:asciiTheme="majorEastAsia" w:hAnsiTheme="majorEastAsia" w:eastAsiaTheme="majorEastAsia" w:cstheme="majorEastAsia"/>
          <w:lang w:val="en-US" w:eastAsia="zh-CN"/>
        </w:rPr>
        <w:t>jiuzhougroup.com</w:t>
      </w:r>
    </w:p>
    <w:p w14:paraId="1BAEB71C">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1.1、拟参与投标的项目名称、招标编号</w:t>
      </w:r>
    </w:p>
    <w:p w14:paraId="29CF15B2">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A3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2F76D5C">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项目名称</w:t>
            </w:r>
          </w:p>
        </w:tc>
        <w:tc>
          <w:tcPr>
            <w:tcW w:w="1490" w:type="dxa"/>
            <w:vAlign w:val="center"/>
          </w:tcPr>
          <w:p w14:paraId="0D6A0036">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招标编号</w:t>
            </w:r>
          </w:p>
        </w:tc>
        <w:tc>
          <w:tcPr>
            <w:tcW w:w="2286" w:type="dxa"/>
            <w:vAlign w:val="center"/>
          </w:tcPr>
          <w:p w14:paraId="582F7A11">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公司名称</w:t>
            </w:r>
          </w:p>
        </w:tc>
        <w:tc>
          <w:tcPr>
            <w:tcW w:w="1796" w:type="dxa"/>
            <w:vAlign w:val="center"/>
          </w:tcPr>
          <w:p w14:paraId="10D1F70B">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联系人、手机</w:t>
            </w:r>
          </w:p>
        </w:tc>
        <w:tc>
          <w:tcPr>
            <w:tcW w:w="1793" w:type="dxa"/>
            <w:vAlign w:val="center"/>
          </w:tcPr>
          <w:p w14:paraId="57353C28">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邮箱</w:t>
            </w:r>
          </w:p>
        </w:tc>
      </w:tr>
      <w:tr w14:paraId="0EF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0CB28D0">
            <w:pPr>
              <w:spacing w:line="360" w:lineRule="auto"/>
              <w:jc w:val="center"/>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1#炉再热屏采购（含现场施工）</w:t>
            </w:r>
          </w:p>
          <w:p w14:paraId="1588F474">
            <w:pPr>
              <w:spacing w:line="360" w:lineRule="auto"/>
              <w:jc w:val="center"/>
              <w:rPr>
                <w:rFonts w:hint="eastAsia" w:asciiTheme="majorEastAsia" w:hAnsiTheme="majorEastAsia" w:eastAsiaTheme="majorEastAsia" w:cstheme="majorEastAsia"/>
                <w:szCs w:val="21"/>
              </w:rPr>
            </w:pPr>
          </w:p>
        </w:tc>
        <w:tc>
          <w:tcPr>
            <w:tcW w:w="1490" w:type="dxa"/>
            <w:vAlign w:val="center"/>
          </w:tcPr>
          <w:p w14:paraId="0C1AF7C9">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zh-CN" w:eastAsia="zh-CN"/>
              </w:rPr>
              <w:t>JZNY-TLSWZ-GZDPGH-ZBWJ-2026-002</w:t>
            </w:r>
          </w:p>
        </w:tc>
        <w:tc>
          <w:tcPr>
            <w:tcW w:w="2286" w:type="dxa"/>
            <w:vAlign w:val="center"/>
          </w:tcPr>
          <w:p w14:paraId="1FF6BA37">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7EE82159">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22B00439">
            <w:pPr>
              <w:spacing w:line="360" w:lineRule="auto"/>
              <w:ind w:firstLine="420" w:firstLineChars="200"/>
              <w:jc w:val="center"/>
              <w:rPr>
                <w:rFonts w:hint="eastAsia" w:asciiTheme="majorEastAsia" w:hAnsiTheme="majorEastAsia" w:eastAsiaTheme="majorEastAsia" w:cstheme="majorEastAsia"/>
                <w:szCs w:val="21"/>
              </w:rPr>
            </w:pPr>
          </w:p>
        </w:tc>
      </w:tr>
      <w:tr w14:paraId="110B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C1FC664">
            <w:pPr>
              <w:spacing w:line="360" w:lineRule="auto"/>
              <w:jc w:val="center"/>
              <w:rPr>
                <w:rFonts w:hint="eastAsia" w:asciiTheme="majorEastAsia" w:hAnsiTheme="majorEastAsia" w:eastAsiaTheme="majorEastAsia" w:cstheme="majorEastAsia"/>
                <w:szCs w:val="21"/>
                <w:lang w:val="zh-CN" w:eastAsia="zh-CN"/>
              </w:rPr>
            </w:pPr>
            <w:bookmarkStart w:id="13" w:name="_Toc524861536"/>
            <w:bookmarkStart w:id="14" w:name="_Toc685"/>
            <w:r>
              <w:rPr>
                <w:rFonts w:hint="eastAsia" w:asciiTheme="majorEastAsia" w:hAnsiTheme="majorEastAsia" w:eastAsiaTheme="majorEastAsia" w:cstheme="majorEastAsia"/>
                <w:szCs w:val="21"/>
                <w:lang w:val="zh-CN" w:eastAsia="zh-CN"/>
              </w:rPr>
              <w:t>#1炉高再左侧第四第五整屏改造材料</w:t>
            </w:r>
          </w:p>
          <w:p w14:paraId="009DFFC4">
            <w:pPr>
              <w:spacing w:line="360" w:lineRule="auto"/>
              <w:jc w:val="center"/>
              <w:rPr>
                <w:rFonts w:hint="eastAsia" w:asciiTheme="majorEastAsia" w:hAnsiTheme="majorEastAsia" w:eastAsiaTheme="majorEastAsia" w:cstheme="majorEastAsia"/>
                <w:szCs w:val="21"/>
              </w:rPr>
            </w:pPr>
          </w:p>
        </w:tc>
        <w:tc>
          <w:tcPr>
            <w:tcW w:w="1490" w:type="dxa"/>
            <w:vAlign w:val="center"/>
          </w:tcPr>
          <w:p w14:paraId="3048485C">
            <w:pPr>
              <w:spacing w:line="410" w:lineRule="atLeas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zh-CN" w:eastAsia="zh-CN"/>
              </w:rPr>
              <w:t>JZNY-FYSWZ80-2026-048</w:t>
            </w:r>
          </w:p>
        </w:tc>
        <w:tc>
          <w:tcPr>
            <w:tcW w:w="2286" w:type="dxa"/>
            <w:vAlign w:val="center"/>
          </w:tcPr>
          <w:p w14:paraId="715BEB11">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033CC28E">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2ED4EBA2">
            <w:pPr>
              <w:spacing w:line="360" w:lineRule="auto"/>
              <w:ind w:firstLine="420" w:firstLineChars="200"/>
              <w:jc w:val="center"/>
              <w:rPr>
                <w:rFonts w:hint="eastAsia" w:asciiTheme="majorEastAsia" w:hAnsiTheme="majorEastAsia" w:eastAsiaTheme="majorEastAsia" w:cstheme="majorEastAsia"/>
                <w:szCs w:val="21"/>
              </w:rPr>
            </w:pPr>
          </w:p>
        </w:tc>
      </w:tr>
      <w:tr w14:paraId="5364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60C44354">
            <w:pPr>
              <w:spacing w:line="360" w:lineRule="auto"/>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Cs w:val="21"/>
                <w:lang w:val="zh-CN" w:eastAsia="zh-CN"/>
              </w:rPr>
              <w:t>中过管屏采购</w:t>
            </w:r>
          </w:p>
        </w:tc>
        <w:tc>
          <w:tcPr>
            <w:tcW w:w="1490" w:type="dxa"/>
            <w:vAlign w:val="center"/>
          </w:tcPr>
          <w:p w14:paraId="172D735D">
            <w:pPr>
              <w:spacing w:line="410" w:lineRule="atLeas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zh-CN" w:eastAsia="zh-CN"/>
              </w:rPr>
              <w:t>JZNY-TLSWZ-ZGGP-ZBWJ-2026-003</w:t>
            </w:r>
          </w:p>
        </w:tc>
        <w:tc>
          <w:tcPr>
            <w:tcW w:w="2286" w:type="dxa"/>
            <w:vAlign w:val="center"/>
          </w:tcPr>
          <w:p w14:paraId="041AB36A">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58B6F5D6">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5DCEDE6F">
            <w:pPr>
              <w:spacing w:line="360" w:lineRule="auto"/>
              <w:ind w:firstLine="420" w:firstLineChars="200"/>
              <w:jc w:val="center"/>
              <w:rPr>
                <w:rFonts w:hint="eastAsia" w:asciiTheme="majorEastAsia" w:hAnsiTheme="majorEastAsia" w:eastAsiaTheme="majorEastAsia" w:cstheme="majorEastAsia"/>
                <w:szCs w:val="21"/>
              </w:rPr>
            </w:pPr>
          </w:p>
        </w:tc>
      </w:tr>
    </w:tbl>
    <w:p w14:paraId="16135241">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r>
        <w:rPr>
          <w:rFonts w:hint="eastAsia" w:asciiTheme="majorEastAsia" w:hAnsiTheme="majorEastAsia" w:eastAsiaTheme="majorEastAsia" w:cstheme="majorEastAsia"/>
          <w:b/>
          <w:color w:val="000000"/>
          <w:szCs w:val="21"/>
        </w:rPr>
        <w:t>七、联系方式</w:t>
      </w:r>
      <w:bookmarkEnd w:id="13"/>
      <w:bookmarkEnd w:id="14"/>
    </w:p>
    <w:p w14:paraId="324482E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bookmarkStart w:id="15" w:name="_Toc2514"/>
      <w:bookmarkStart w:id="16" w:name="_Toc419464291"/>
      <w:bookmarkStart w:id="17" w:name="_Toc524861537"/>
      <w:r>
        <w:rPr>
          <w:rFonts w:hint="eastAsia" w:asciiTheme="majorEastAsia" w:hAnsiTheme="majorEastAsia" w:eastAsiaTheme="majorEastAsia" w:cstheme="majorEastAsia"/>
          <w:color w:val="000000"/>
          <w:kern w:val="0"/>
          <w:szCs w:val="21"/>
        </w:rPr>
        <w:t>所有投标文件须于</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lang w:val="en-US" w:eastAsia="zh-CN"/>
        </w:rPr>
        <w:t>3</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30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前（北京时间)发送到</w:t>
      </w:r>
      <w:r>
        <w:rPr>
          <w:rFonts w:hint="eastAsia" w:asciiTheme="majorEastAsia" w:hAnsiTheme="majorEastAsia" w:eastAsiaTheme="majorEastAsia" w:cstheme="majorEastAsia"/>
          <w:b/>
          <w:bCs/>
          <w:color w:val="FF0000"/>
          <w:sz w:val="28"/>
          <w:szCs w:val="28"/>
        </w:rPr>
        <w:fldChar w:fldCharType="begin"/>
      </w:r>
      <w:r>
        <w:rPr>
          <w:rFonts w:hint="eastAsia" w:asciiTheme="majorEastAsia" w:hAnsiTheme="majorEastAsia" w:eastAsiaTheme="majorEastAsia" w:cstheme="majorEastAsia"/>
          <w:b/>
          <w:bCs/>
          <w:color w:val="FF0000"/>
          <w:sz w:val="28"/>
          <w:szCs w:val="28"/>
        </w:rPr>
        <w:instrText xml:space="preserve"> HYPERLINK "mailto:zbzz@jze.com.cn" </w:instrText>
      </w:r>
      <w:r>
        <w:rPr>
          <w:rFonts w:hint="eastAsia" w:asciiTheme="majorEastAsia" w:hAnsiTheme="majorEastAsia" w:eastAsiaTheme="majorEastAsia" w:cstheme="majorEastAsia"/>
          <w:b/>
          <w:bCs/>
          <w:color w:val="FF0000"/>
          <w:sz w:val="28"/>
          <w:szCs w:val="28"/>
        </w:rPr>
        <w:fldChar w:fldCharType="separate"/>
      </w:r>
      <w:r>
        <w:rPr>
          <w:rStyle w:val="10"/>
          <w:rFonts w:hint="eastAsia" w:asciiTheme="majorEastAsia" w:hAnsiTheme="majorEastAsia" w:eastAsiaTheme="majorEastAsia" w:cstheme="majorEastAsia"/>
          <w:b/>
          <w:bCs/>
          <w:color w:val="FF0000"/>
          <w:sz w:val="28"/>
          <w:szCs w:val="28"/>
        </w:rPr>
        <w:t>zb@jze.com.cn</w:t>
      </w:r>
      <w:r>
        <w:rPr>
          <w:rStyle w:val="10"/>
          <w:rFonts w:hint="eastAsia" w:asciiTheme="majorEastAsia" w:hAnsiTheme="majorEastAsia" w:eastAsiaTheme="majorEastAsia" w:cstheme="majorEastAsia"/>
          <w:b/>
          <w:bCs/>
          <w:color w:val="FF0000"/>
          <w:sz w:val="28"/>
          <w:szCs w:val="28"/>
        </w:rPr>
        <w:fldChar w:fldCharType="end"/>
      </w:r>
      <w:r>
        <w:rPr>
          <w:rFonts w:hint="eastAsia" w:asciiTheme="majorEastAsia" w:hAnsiTheme="majorEastAsia" w:eastAsiaTheme="majorEastAsia" w:cstheme="majorEastAsia"/>
          <w:szCs w:val="21"/>
        </w:rPr>
        <w:t>。如果地点有改变，招标机构将提前通知，逾期送达的或者未送达指定地点的投标文件，招标人不予受理。</w:t>
      </w:r>
    </w:p>
    <w:p w14:paraId="42509CE3">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lang w:val="en-US" w:eastAsia="zh-CN"/>
        </w:rPr>
        <w:t>3</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30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(北京时间)</w:t>
      </w:r>
    </w:p>
    <w:p w14:paraId="5875550C">
      <w:pPr>
        <w:widowControl/>
        <w:tabs>
          <w:tab w:val="left" w:pos="1918"/>
        </w:tabs>
        <w:adjustRightInd w:val="0"/>
        <w:spacing w:line="360" w:lineRule="auto"/>
        <w:ind w:firstLine="420" w:firstLineChars="200"/>
        <w:jc w:val="left"/>
        <w:outlineLvl w:val="0"/>
        <w:rPr>
          <w:rStyle w:val="10"/>
          <w:rFonts w:hint="eastAsia" w:asciiTheme="majorEastAsia" w:hAnsiTheme="majorEastAsia" w:eastAsiaTheme="majorEastAsia" w:cstheme="majorEastAsia"/>
        </w:rPr>
      </w:pPr>
      <w:r>
        <w:rPr>
          <w:rFonts w:hint="eastAsia" w:asciiTheme="majorEastAsia" w:hAnsiTheme="majorEastAsia" w:eastAsiaTheme="majorEastAsia" w:cstheme="majorEastAsia"/>
          <w:szCs w:val="21"/>
        </w:rPr>
        <w:t>开标地点：</w:t>
      </w:r>
      <w:r>
        <w:rPr>
          <w:rFonts w:hint="eastAsia" w:asciiTheme="majorEastAsia" w:hAnsiTheme="majorEastAsia" w:eastAsiaTheme="majorEastAsia" w:cstheme="majorEastAsia"/>
        </w:rPr>
        <w:t>电子开标，无需到现场，请将投标文件发至</w:t>
      </w:r>
      <w:r>
        <w:rPr>
          <w:rFonts w:hint="eastAsia" w:asciiTheme="majorEastAsia" w:hAnsiTheme="majorEastAsia" w:eastAsiaTheme="majorEastAsia" w:cstheme="majorEastAsia"/>
          <w:sz w:val="30"/>
          <w:szCs w:val="30"/>
        </w:rPr>
        <w:t xml:space="preserve"> </w:t>
      </w:r>
      <w:r>
        <w:rPr>
          <w:rFonts w:hint="eastAsia" w:asciiTheme="majorEastAsia" w:hAnsiTheme="majorEastAsia" w:eastAsiaTheme="majorEastAsia" w:cstheme="majorEastAsia"/>
          <w:b/>
          <w:bCs/>
          <w:color w:val="FF0000"/>
          <w:sz w:val="30"/>
          <w:szCs w:val="30"/>
        </w:rPr>
        <w:fldChar w:fldCharType="begin"/>
      </w:r>
      <w:r>
        <w:rPr>
          <w:rFonts w:hint="eastAsia" w:asciiTheme="majorEastAsia" w:hAnsiTheme="majorEastAsia" w:eastAsiaTheme="majorEastAsia" w:cstheme="majorEastAsia"/>
          <w:b/>
          <w:bCs/>
          <w:color w:val="FF0000"/>
          <w:sz w:val="30"/>
          <w:szCs w:val="30"/>
        </w:rPr>
        <w:instrText xml:space="preserve"> HYPERLINK "mailto:zbzz@jze.com.cn" </w:instrText>
      </w:r>
      <w:r>
        <w:rPr>
          <w:rFonts w:hint="eastAsia" w:asciiTheme="majorEastAsia" w:hAnsiTheme="majorEastAsia" w:eastAsiaTheme="majorEastAsia" w:cstheme="majorEastAsia"/>
          <w:b/>
          <w:bCs/>
          <w:color w:val="FF0000"/>
          <w:sz w:val="30"/>
          <w:szCs w:val="30"/>
        </w:rPr>
        <w:fldChar w:fldCharType="separate"/>
      </w:r>
      <w:r>
        <w:rPr>
          <w:rStyle w:val="10"/>
          <w:rFonts w:hint="eastAsia" w:asciiTheme="majorEastAsia" w:hAnsiTheme="majorEastAsia" w:eastAsiaTheme="majorEastAsia" w:cstheme="majorEastAsia"/>
          <w:b/>
          <w:bCs/>
          <w:color w:val="FF0000"/>
          <w:sz w:val="30"/>
          <w:szCs w:val="30"/>
        </w:rPr>
        <w:t>zb@jze.com.cn</w:t>
      </w:r>
      <w:r>
        <w:rPr>
          <w:rStyle w:val="10"/>
          <w:rFonts w:hint="eastAsia" w:asciiTheme="majorEastAsia" w:hAnsiTheme="majorEastAsia" w:eastAsiaTheme="majorEastAsia" w:cstheme="majorEastAsia"/>
          <w:b/>
          <w:bCs/>
          <w:color w:val="FF0000"/>
          <w:sz w:val="30"/>
          <w:szCs w:val="30"/>
        </w:rPr>
        <w:fldChar w:fldCharType="end"/>
      </w:r>
    </w:p>
    <w:p w14:paraId="270DEDCF">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八、招标公告发布的媒介</w:t>
      </w:r>
      <w:bookmarkEnd w:id="15"/>
      <w:bookmarkEnd w:id="16"/>
      <w:bookmarkEnd w:id="17"/>
    </w:p>
    <w:p w14:paraId="5B8FFC5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本招标公告在</w:t>
      </w:r>
      <w:r>
        <w:rPr>
          <w:rFonts w:hint="eastAsia" w:asciiTheme="majorEastAsia" w:hAnsiTheme="majorEastAsia" w:eastAsiaTheme="majorEastAsia" w:cstheme="majorEastAsia"/>
          <w:color w:val="000000"/>
          <w:szCs w:val="21"/>
          <w:lang w:val="en-US" w:eastAsia="zh-CN"/>
        </w:rPr>
        <w:t>哈尔滨九洲集团股份有限公司</w:t>
      </w:r>
      <w:r>
        <w:rPr>
          <w:rFonts w:hint="eastAsia" w:asciiTheme="majorEastAsia" w:hAnsiTheme="majorEastAsia" w:eastAsiaTheme="majorEastAsia" w:cstheme="majorEastAsia"/>
          <w:color w:val="000000"/>
          <w:kern w:val="0"/>
          <w:szCs w:val="21"/>
        </w:rPr>
        <w:t>网站上发布。</w:t>
      </w:r>
    </w:p>
    <w:p w14:paraId="6503DADD">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18" w:name="_Toc419464292"/>
      <w:bookmarkStart w:id="19" w:name="_Toc524861538"/>
      <w:bookmarkStart w:id="20" w:name="_Toc25923"/>
      <w:r>
        <w:rPr>
          <w:rFonts w:hint="eastAsia" w:asciiTheme="majorEastAsia" w:hAnsiTheme="majorEastAsia" w:eastAsiaTheme="majorEastAsia" w:cstheme="majorEastAsia"/>
          <w:b/>
          <w:color w:val="000000"/>
          <w:kern w:val="0"/>
          <w:szCs w:val="21"/>
        </w:rPr>
        <w:t>九、招标人</w:t>
      </w:r>
      <w:bookmarkEnd w:id="18"/>
      <w:bookmarkEnd w:id="19"/>
      <w:bookmarkEnd w:id="20"/>
    </w:p>
    <w:p w14:paraId="2F2C5740">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招标人：</w:t>
      </w:r>
      <w:r>
        <w:rPr>
          <w:rFonts w:hint="eastAsia" w:asciiTheme="majorEastAsia" w:hAnsiTheme="majorEastAsia" w:eastAsiaTheme="majorEastAsia" w:cstheme="majorEastAsia"/>
          <w:color w:val="000000" w:themeColor="text1"/>
          <w:lang w:val="en-US" w:eastAsia="zh-CN"/>
        </w:rPr>
        <w:t>哈尔滨九洲集团股份有限公司</w:t>
      </w:r>
    </w:p>
    <w:p w14:paraId="7D372148">
      <w:pPr>
        <w:widowControl/>
        <w:tabs>
          <w:tab w:val="left" w:pos="1918"/>
        </w:tabs>
        <w:spacing w:line="360" w:lineRule="auto"/>
        <w:ind w:firstLine="420" w:firstLineChars="20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rPr>
        <w:t>商务联系人：许</w:t>
      </w:r>
      <w:r>
        <w:rPr>
          <w:rFonts w:hint="eastAsia" w:asciiTheme="majorEastAsia" w:hAnsiTheme="majorEastAsia" w:eastAsiaTheme="majorEastAsia" w:cstheme="majorEastAsia"/>
          <w:lang w:val="en-US" w:eastAsia="zh-CN"/>
        </w:rPr>
        <w:t>先生</w:t>
      </w:r>
    </w:p>
    <w:p w14:paraId="43EFA33D">
      <w:pPr>
        <w:widowControl/>
        <w:tabs>
          <w:tab w:val="left" w:pos="1918"/>
        </w:tabs>
        <w:spacing w:line="360" w:lineRule="auto"/>
        <w:ind w:firstLine="420" w:firstLineChars="200"/>
        <w:rPr>
          <w:rFonts w:hint="eastAsia" w:asciiTheme="majorEastAsia" w:hAnsiTheme="majorEastAsia" w:eastAsiaTheme="majorEastAsia" w:cstheme="majorEastAsia"/>
          <w:color w:val="FF0000"/>
        </w:rPr>
      </w:pPr>
      <w:r>
        <w:rPr>
          <w:rFonts w:hint="eastAsia" w:asciiTheme="majorEastAsia" w:hAnsiTheme="majorEastAsia" w:eastAsiaTheme="majorEastAsia" w:cstheme="majorEastAsia"/>
        </w:rPr>
        <w:t>联系  电话：</w:t>
      </w:r>
      <w:r>
        <w:rPr>
          <w:rFonts w:hint="eastAsia" w:asciiTheme="majorEastAsia" w:hAnsiTheme="majorEastAsia" w:eastAsiaTheme="majorEastAsia" w:cstheme="majorEastAsia"/>
          <w:color w:val="000000" w:themeColor="text1"/>
        </w:rPr>
        <w:t>13804606027</w:t>
      </w:r>
    </w:p>
    <w:p w14:paraId="716B406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zh-CN"/>
        </w:rPr>
        <w:t>招标部门名称：</w:t>
      </w:r>
      <w:r>
        <w:rPr>
          <w:rFonts w:hint="eastAsia" w:asciiTheme="majorEastAsia" w:hAnsiTheme="majorEastAsia" w:eastAsiaTheme="majorEastAsia" w:cstheme="majorEastAsia"/>
          <w:szCs w:val="21"/>
        </w:rPr>
        <w:t>哈尔滨九洲集团股份有限公司</w:t>
      </w:r>
      <w:r>
        <w:rPr>
          <w:rFonts w:hint="eastAsia" w:asciiTheme="majorEastAsia" w:hAnsiTheme="majorEastAsia" w:eastAsiaTheme="majorEastAsia" w:cstheme="majorEastAsia"/>
        </w:rPr>
        <w:t>招标委员会</w:t>
      </w:r>
    </w:p>
    <w:p w14:paraId="2E534D4D">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单位地址：哈尔滨市松北区九洲路609号 </w:t>
      </w:r>
    </w:p>
    <w:p w14:paraId="2520ABF4">
      <w:pPr>
        <w:widowControl/>
        <w:tabs>
          <w:tab w:val="left" w:pos="1918"/>
        </w:tabs>
        <w:spacing w:line="360" w:lineRule="auto"/>
        <w:ind w:firstLine="420" w:firstLineChars="200"/>
        <w:rPr>
          <w:rFonts w:hint="eastAsia" w:asciiTheme="majorEastAsia" w:hAnsiTheme="majorEastAsia" w:eastAsiaTheme="majorEastAsia" w:cstheme="majorEastAsia"/>
        </w:rPr>
      </w:pPr>
    </w:p>
    <w:p w14:paraId="306C5D4C">
      <w:pPr>
        <w:spacing w:line="360" w:lineRule="auto"/>
        <w:ind w:firstLine="422" w:firstLineChars="200"/>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汇款资料：</w:t>
      </w:r>
    </w:p>
    <w:p w14:paraId="08FD3024">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户    名：哈尔滨九洲集团股份有限公司</w:t>
      </w:r>
    </w:p>
    <w:p w14:paraId="6A314A88">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开 户 行：中国建设银行股份有限公司哈尔滨铁道支行</w:t>
      </w:r>
    </w:p>
    <w:p w14:paraId="2BD56A6D">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账    号：2300 1867 15105 000 2942</w:t>
      </w:r>
    </w:p>
    <w:p w14:paraId="50D7313B">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汇入城市：黑龙江省哈尔滨市</w:t>
      </w:r>
    </w:p>
    <w:p w14:paraId="69A5FB03">
      <w:pPr>
        <w:spacing w:line="360" w:lineRule="auto"/>
        <w:ind w:firstLine="420" w:firstLineChars="200"/>
        <w:rPr>
          <w:rFonts w:hint="eastAsia" w:asciiTheme="majorEastAsia" w:hAnsiTheme="majorEastAsia" w:eastAsiaTheme="majorEastAsia" w:cstheme="majorEastAsia"/>
          <w:color w:val="FF0000"/>
          <w:szCs w:val="21"/>
        </w:rPr>
      </w:pPr>
      <w:r>
        <w:rPr>
          <w:rFonts w:hint="eastAsia" w:asciiTheme="majorEastAsia" w:hAnsiTheme="majorEastAsia" w:eastAsiaTheme="majorEastAsia" w:cstheme="majorEastAsia"/>
          <w:color w:val="FF0000"/>
          <w:szCs w:val="21"/>
        </w:rPr>
        <w:br w:type="page"/>
      </w:r>
    </w:p>
    <w:p w14:paraId="35271C3B">
      <w:pPr>
        <w:pStyle w:val="2"/>
        <w:rPr>
          <w:rFonts w:hint="eastAsia" w:asciiTheme="majorEastAsia" w:hAnsiTheme="majorEastAsia" w:eastAsiaTheme="majorEastAsia" w:cstheme="majorEastAsia"/>
        </w:rPr>
      </w:pPr>
      <w:bookmarkStart w:id="21" w:name="_Toc14767705"/>
      <w:bookmarkStart w:id="22" w:name="_Toc35489289"/>
      <w:bookmarkStart w:id="23" w:name="_Toc33419395"/>
      <w:bookmarkStart w:id="24" w:name="_Toc248647668"/>
      <w:bookmarkStart w:id="25" w:name="_Toc524861539"/>
      <w:r>
        <w:rPr>
          <w:rFonts w:hint="eastAsia" w:asciiTheme="majorEastAsia" w:hAnsiTheme="majorEastAsia" w:eastAsiaTheme="majorEastAsia" w:cstheme="majorEastAsia"/>
        </w:rPr>
        <w:t>第二章</w:t>
      </w:r>
      <w:bookmarkEnd w:id="21"/>
      <w:bookmarkEnd w:id="22"/>
      <w:bookmarkEnd w:id="23"/>
      <w:bookmarkStart w:id="26" w:name="_Toc18139631"/>
      <w:bookmarkStart w:id="27" w:name="_Toc14766695"/>
      <w:bookmarkStart w:id="28" w:name="_Toc22809472"/>
      <w:bookmarkStart w:id="29" w:name="_Toc23476052"/>
      <w:bookmarkStart w:id="30" w:name="_Toc18139830"/>
      <w:bookmarkStart w:id="31" w:name="_Toc26092393"/>
      <w:bookmarkStart w:id="32" w:name="_Toc20484467"/>
      <w:bookmarkStart w:id="33" w:name="_Toc22980320"/>
      <w:bookmarkStart w:id="34" w:name="_Toc33419396"/>
      <w:bookmarkStart w:id="35" w:name="_Toc19098945"/>
      <w:bookmarkStart w:id="36" w:name="_Toc25813367"/>
      <w:bookmarkStart w:id="37" w:name="_Toc35489290"/>
      <w:bookmarkStart w:id="38" w:name="_Toc35419562"/>
      <w:bookmarkStart w:id="39" w:name="_Toc14767706"/>
      <w:bookmarkStart w:id="40" w:name="_Toc20367202"/>
      <w:bookmarkStart w:id="41" w:name="_Toc19111734"/>
      <w:bookmarkStart w:id="42" w:name="_Toc35173002"/>
      <w:bookmarkStart w:id="43" w:name="_Toc23125777"/>
      <w:bookmarkStart w:id="44" w:name="_Toc30413444"/>
      <w:bookmarkStart w:id="45" w:name="_Toc18979746"/>
      <w:r>
        <w:rPr>
          <w:rFonts w:hint="eastAsia" w:asciiTheme="majorEastAsia" w:hAnsiTheme="majorEastAsia" w:eastAsiaTheme="majorEastAsia" w:cstheme="major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0D0EEA2">
      <w:pPr>
        <w:spacing w:line="360" w:lineRule="auto"/>
        <w:rPr>
          <w:rFonts w:hint="eastAsia" w:asciiTheme="majorEastAsia" w:hAnsiTheme="majorEastAsia" w:eastAsiaTheme="majorEastAsia" w:cstheme="majorEastAsia"/>
        </w:rPr>
      </w:pPr>
    </w:p>
    <w:p w14:paraId="02777C2A">
      <w:pPr>
        <w:spacing w:line="360" w:lineRule="auto"/>
        <w:rPr>
          <w:rFonts w:hint="eastAsia" w:asciiTheme="majorEastAsia" w:hAnsiTheme="majorEastAsia" w:eastAsiaTheme="majorEastAsia" w:cstheme="majorEastAsia"/>
        </w:rPr>
      </w:pPr>
    </w:p>
    <w:p w14:paraId="7CCA1ABB">
      <w:pPr>
        <w:spacing w:line="360" w:lineRule="auto"/>
        <w:jc w:val="center"/>
        <w:outlineLvl w:val="1"/>
        <w:rPr>
          <w:rFonts w:hint="eastAsia" w:asciiTheme="majorEastAsia" w:hAnsiTheme="majorEastAsia" w:eastAsiaTheme="majorEastAsia" w:cstheme="majorEastAsia"/>
          <w:b/>
          <w:sz w:val="28"/>
          <w:szCs w:val="28"/>
        </w:rPr>
      </w:pPr>
      <w:bookmarkStart w:id="46" w:name="_Toc248647669"/>
      <w:bookmarkStart w:id="47" w:name="_Toc1409"/>
      <w:bookmarkStart w:id="48" w:name="_Toc524861540"/>
      <w:r>
        <w:rPr>
          <w:rFonts w:hint="eastAsia" w:asciiTheme="majorEastAsia" w:hAnsiTheme="majorEastAsia" w:eastAsiaTheme="majorEastAsia" w:cstheme="major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84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2B6E68C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7277" w:type="dxa"/>
            <w:vAlign w:val="center"/>
          </w:tcPr>
          <w:p w14:paraId="26BE8B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内          容</w:t>
            </w:r>
          </w:p>
        </w:tc>
      </w:tr>
      <w:tr w14:paraId="13DA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BB1C04">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7277" w:type="dxa"/>
          </w:tcPr>
          <w:p w14:paraId="7B8B93B2">
            <w:pPr>
              <w:spacing w:line="360" w:lineRule="auto"/>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zCs w:val="21"/>
              </w:rPr>
              <w:t>招标人/买方：</w:t>
            </w:r>
            <w:r>
              <w:rPr>
                <w:rFonts w:hint="eastAsia" w:asciiTheme="majorEastAsia" w:hAnsiTheme="majorEastAsia" w:eastAsiaTheme="majorEastAsia" w:cstheme="majorEastAsia"/>
                <w:color w:val="000000" w:themeColor="text1"/>
                <w:lang w:val="en-US" w:eastAsia="zh-CN"/>
              </w:rPr>
              <w:t>哈尔滨九洲集团股份有限公司</w:t>
            </w:r>
          </w:p>
          <w:p w14:paraId="1F0F1C82">
            <w:pPr>
              <w:widowControl/>
              <w:adjustRightInd w:val="0"/>
              <w:spacing w:line="360" w:lineRule="auto"/>
              <w:ind w:left="178" w:leftChars="85" w:firstLine="535" w:firstLineChars="255"/>
              <w:jc w:val="left"/>
              <w:rPr>
                <w:color w:val="000000"/>
                <w:szCs w:val="21"/>
              </w:rPr>
            </w:pPr>
            <w:r>
              <w:rPr>
                <w:rFonts w:hint="eastAsia" w:asciiTheme="majorEastAsia" w:hAnsiTheme="majorEastAsia" w:eastAsiaTheme="majorEastAsia" w:cstheme="majorEastAsia"/>
                <w:szCs w:val="21"/>
              </w:rPr>
              <w:t>招标内容：</w:t>
            </w:r>
            <w:r>
              <w:rPr>
                <w:rFonts w:hint="eastAsia"/>
                <w:color w:val="000000"/>
                <w:szCs w:val="21"/>
                <w:lang w:val="en-US" w:eastAsia="zh-CN"/>
              </w:rPr>
              <w:t>1.</w:t>
            </w:r>
            <w:r>
              <w:rPr>
                <w:rFonts w:hint="eastAsia"/>
                <w:color w:val="000000"/>
                <w:szCs w:val="21"/>
                <w:lang w:eastAsia="zh-CN"/>
              </w:rPr>
              <w:t>泰来九洲兴泰生物质热电有限责任公司，</w:t>
            </w:r>
            <w:r>
              <w:rPr>
                <w:rFonts w:hint="eastAsia"/>
                <w:color w:val="000000"/>
                <w:szCs w:val="21"/>
                <w:lang w:val="en-US" w:eastAsia="zh-CN"/>
              </w:rPr>
              <w:t>#1炉高再第四第五吊屏频繁发生爆管，严重影响机组安全运行和长周期运行，经集团安生中心和项目公司共同商讨决定，夏季检修对#1炉高再第四第五整屏进行更换，整屏管长19.812米，整体采购长度为：19.812*32*2=1267.968米，管径：φ42*5，材质：TP347H，适用温度≤900℃；鳍片：13*6，材质：12Cr18Ni9，本招标包含材料采购、管屏加工及现场安装。</w:t>
            </w:r>
          </w:p>
          <w:p w14:paraId="4AC774C2">
            <w:pPr>
              <w:widowControl/>
              <w:adjustRightInd w:val="0"/>
              <w:spacing w:line="360" w:lineRule="auto"/>
              <w:ind w:left="178" w:leftChars="85" w:firstLine="535" w:firstLineChars="255"/>
              <w:jc w:val="left"/>
              <w:rPr>
                <w:color w:val="000000"/>
                <w:szCs w:val="21"/>
              </w:rPr>
            </w:pPr>
            <w:r>
              <w:rPr>
                <w:rFonts w:hint="eastAsia"/>
                <w:color w:val="000000"/>
                <w:szCs w:val="21"/>
                <w:lang w:val="en-US" w:eastAsia="zh-CN"/>
              </w:rPr>
              <w:t>2.</w:t>
            </w:r>
            <w:r>
              <w:rPr>
                <w:rFonts w:hint="eastAsia"/>
                <w:color w:val="000000"/>
                <w:szCs w:val="21"/>
              </w:rPr>
              <w:t>富裕县2×40MW农林生物质热电联产项目（一期二期）锅炉</w:t>
            </w:r>
            <w:r>
              <w:rPr>
                <w:rFonts w:hint="eastAsia"/>
                <w:color w:val="000000"/>
                <w:szCs w:val="21"/>
                <w:lang w:val="en-US" w:eastAsia="zh-CN"/>
              </w:rPr>
              <w:t>2台</w:t>
            </w:r>
            <w:r>
              <w:rPr>
                <w:rFonts w:hint="eastAsia"/>
                <w:color w:val="000000"/>
                <w:szCs w:val="21"/>
                <w:lang w:eastAsia="zh-CN"/>
              </w:rPr>
              <w:t>炉再热屏采购（含现场施工）</w:t>
            </w:r>
            <w:r>
              <w:rPr>
                <w:rFonts w:hint="eastAsia"/>
                <w:color w:val="000000"/>
                <w:szCs w:val="21"/>
              </w:rPr>
              <w:t>。检修对</w:t>
            </w:r>
            <w:r>
              <w:rPr>
                <w:rFonts w:hint="eastAsia"/>
                <w:color w:val="000000"/>
                <w:szCs w:val="21"/>
                <w:lang w:val="en-US" w:eastAsia="zh-CN"/>
              </w:rPr>
              <w:t>2台炉</w:t>
            </w:r>
            <w:r>
              <w:rPr>
                <w:rFonts w:hint="eastAsia"/>
                <w:color w:val="000000"/>
                <w:szCs w:val="21"/>
              </w:rPr>
              <w:t>整屏进行更换</w:t>
            </w:r>
            <w:r>
              <w:rPr>
                <w:rFonts w:hint="eastAsia"/>
                <w:color w:val="000000"/>
                <w:szCs w:val="21"/>
                <w:lang w:eastAsia="zh-CN"/>
              </w:rPr>
              <w:t>（</w:t>
            </w:r>
            <w:r>
              <w:rPr>
                <w:rFonts w:hint="eastAsia"/>
                <w:color w:val="000000"/>
                <w:szCs w:val="21"/>
                <w:lang w:val="en-US" w:eastAsia="zh-CN"/>
              </w:rPr>
              <w:t>共4片）</w:t>
            </w:r>
            <w:r>
              <w:rPr>
                <w:rFonts w:hint="eastAsia"/>
                <w:color w:val="000000"/>
                <w:szCs w:val="21"/>
              </w:rPr>
              <w:t>，整屏管长20.562米，</w:t>
            </w:r>
            <w:r>
              <w:rPr>
                <w:rFonts w:hint="eastAsia"/>
                <w:color w:val="000000"/>
                <w:szCs w:val="21"/>
                <w:lang w:val="en-US" w:eastAsia="zh-CN"/>
              </w:rPr>
              <w:t>护套管长度150mm改为300mm</w:t>
            </w:r>
            <w:r>
              <w:rPr>
                <w:rFonts w:hint="eastAsia"/>
                <w:color w:val="000000"/>
                <w:szCs w:val="21"/>
              </w:rPr>
              <w:t>由于施工空间限制，采购单根管长10.281米，要求焊接鳍片，四根管为一组，管口需要打好破口，安装时进行通球试验，最后一组为5根管，每片屏33根管，本工程的焊口需要提供探伤合格报告，确保水压试验合格。整体采购长度为：20.562*33*</w:t>
            </w:r>
            <w:r>
              <w:rPr>
                <w:rFonts w:hint="eastAsia"/>
                <w:color w:val="000000"/>
                <w:szCs w:val="21"/>
                <w:lang w:val="en-US" w:eastAsia="zh-CN"/>
              </w:rPr>
              <w:t>4</w:t>
            </w:r>
            <w:r>
              <w:rPr>
                <w:rFonts w:hint="eastAsia"/>
                <w:color w:val="000000"/>
                <w:szCs w:val="21"/>
              </w:rPr>
              <w:t>=</w:t>
            </w:r>
            <w:r>
              <w:rPr>
                <w:rFonts w:hint="eastAsia"/>
                <w:color w:val="000000"/>
                <w:szCs w:val="21"/>
                <w:lang w:val="en-US" w:eastAsia="zh-CN"/>
              </w:rPr>
              <w:t>2714.184</w:t>
            </w:r>
            <w:r>
              <w:rPr>
                <w:rFonts w:hint="eastAsia"/>
                <w:color w:val="000000"/>
                <w:szCs w:val="21"/>
              </w:rPr>
              <w:t>米，管径：φ42*5，材质：TP347H，适用温度≤700℃；鳍片：13*6，材质：12Cr18Ni9。</w:t>
            </w:r>
          </w:p>
          <w:p w14:paraId="2939653A">
            <w:pPr>
              <w:widowControl/>
              <w:adjustRightInd w:val="0"/>
              <w:spacing w:line="360" w:lineRule="auto"/>
              <w:jc w:val="left"/>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szCs w:val="21"/>
                <w:lang w:val="en-US" w:eastAsia="zh-CN"/>
              </w:rPr>
              <w:t>3.</w:t>
            </w:r>
            <w:r>
              <w:rPr>
                <w:rFonts w:hint="eastAsia"/>
                <w:color w:val="000000"/>
                <w:szCs w:val="21"/>
                <w:lang w:eastAsia="zh-CN"/>
              </w:rPr>
              <w:t>泰来九洲兴泰生物质热电有限责任公司，</w:t>
            </w:r>
            <w:r>
              <w:rPr>
                <w:rFonts w:hint="eastAsia"/>
                <w:szCs w:val="21"/>
                <w:lang w:eastAsia="zh-CN"/>
              </w:rPr>
              <w:t>中过管屏采购，</w:t>
            </w:r>
            <w:r>
              <w:rPr>
                <w:rFonts w:hint="eastAsia"/>
                <w:szCs w:val="21"/>
                <w:lang w:val="en-US" w:eastAsia="zh-CN"/>
              </w:rPr>
              <w:t>要求按图加工，采购上中下三层管屏4套，采购中过最下层管屏90套</w:t>
            </w:r>
            <w:r>
              <w:rPr>
                <w:rFonts w:hint="eastAsia"/>
                <w:color w:val="000000"/>
                <w:szCs w:val="21"/>
                <w:lang w:val="en-US" w:eastAsia="zh-CN"/>
              </w:rPr>
              <w:t>。</w:t>
            </w:r>
          </w:p>
          <w:p w14:paraId="5269D07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质量标准：合格，满足招标文件</w:t>
            </w:r>
            <w:r>
              <w:rPr>
                <w:rFonts w:hint="eastAsia" w:asciiTheme="majorEastAsia" w:hAnsiTheme="majorEastAsia" w:eastAsiaTheme="majorEastAsia" w:cstheme="majorEastAsia"/>
                <w:spacing w:val="8"/>
                <w:szCs w:val="21"/>
              </w:rPr>
              <w:t>所要求的各项技术指标</w:t>
            </w:r>
            <w:r>
              <w:rPr>
                <w:rFonts w:hint="eastAsia" w:asciiTheme="majorEastAsia" w:hAnsiTheme="majorEastAsia" w:eastAsiaTheme="majorEastAsia" w:cstheme="majorEastAsia"/>
                <w:szCs w:val="21"/>
              </w:rPr>
              <w:t>。</w:t>
            </w:r>
          </w:p>
          <w:p w14:paraId="72B9865F">
            <w:pPr>
              <w:widowControl/>
              <w:adjustRightInd w:val="0"/>
              <w:spacing w:line="360" w:lineRule="auto"/>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工程地点：</w:t>
            </w:r>
            <w:r>
              <w:rPr>
                <w:rFonts w:hint="eastAsia" w:asciiTheme="majorEastAsia" w:hAnsiTheme="majorEastAsia" w:eastAsiaTheme="majorEastAsia" w:cstheme="majorEastAsia"/>
                <w:color w:val="000000"/>
                <w:szCs w:val="21"/>
              </w:rPr>
              <w:t>工程地点：齐齐哈尔市</w:t>
            </w:r>
            <w:r>
              <w:rPr>
                <w:rFonts w:hint="eastAsia" w:asciiTheme="majorEastAsia" w:hAnsiTheme="majorEastAsia" w:eastAsiaTheme="majorEastAsia" w:cstheme="majorEastAsia"/>
                <w:szCs w:val="21"/>
              </w:rPr>
              <w:t>泰来县南部工业园区内</w:t>
            </w:r>
          </w:p>
          <w:p w14:paraId="6EA119C2">
            <w:pPr>
              <w:widowControl/>
              <w:adjustRightInd w:val="0"/>
              <w:spacing w:line="360" w:lineRule="auto"/>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w:t>
            </w:r>
            <w:r>
              <w:rPr>
                <w:rFonts w:hint="eastAsia"/>
                <w:color w:val="000000"/>
                <w:szCs w:val="21"/>
              </w:rPr>
              <w:t>货地点：齐齐哈尔市富裕县工业园区</w:t>
            </w:r>
          </w:p>
          <w:p w14:paraId="62024542">
            <w:pPr>
              <w:spacing w:line="360" w:lineRule="auto"/>
              <w:rPr>
                <w:rFonts w:hint="eastAsia" w:asciiTheme="majorEastAsia" w:hAnsiTheme="majorEastAsia" w:eastAsiaTheme="majorEastAsia" w:cstheme="majorEastAsia"/>
                <w:szCs w:val="21"/>
                <w:highlight w:val="yellow"/>
              </w:rPr>
            </w:pPr>
            <w:r>
              <w:rPr>
                <w:rFonts w:hint="eastAsia" w:asciiTheme="majorEastAsia" w:hAnsiTheme="majorEastAsia" w:eastAsiaTheme="majorEastAsia" w:cstheme="majorEastAsia"/>
                <w:szCs w:val="21"/>
              </w:rPr>
              <w:t>日期：</w:t>
            </w:r>
            <w:r>
              <w:rPr>
                <w:rFonts w:hint="eastAsia" w:asciiTheme="majorEastAsia" w:hAnsiTheme="majorEastAsia" w:eastAsiaTheme="majorEastAsia" w:cstheme="majorEastAsia"/>
                <w:color w:val="000000"/>
                <w:szCs w:val="21"/>
              </w:rPr>
              <w:t>合同签订后30天</w:t>
            </w:r>
          </w:p>
          <w:p w14:paraId="6FFFF672">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报价要求：</w:t>
            </w:r>
            <w:r>
              <w:rPr>
                <w:rFonts w:hint="eastAsia" w:asciiTheme="majorEastAsia" w:hAnsiTheme="majorEastAsia" w:eastAsiaTheme="majorEastAsia" w:cstheme="majorEastAsia"/>
                <w:spacing w:val="8"/>
                <w:szCs w:val="21"/>
              </w:rPr>
              <w:t>指定位置就位价，并负责安装和调试。</w:t>
            </w:r>
          </w:p>
        </w:tc>
      </w:tr>
      <w:tr w14:paraId="77A9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AD108D6">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7277" w:type="dxa"/>
            <w:vAlign w:val="center"/>
          </w:tcPr>
          <w:p w14:paraId="57A4B442">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资金来源：企业自筹资金</w:t>
            </w:r>
          </w:p>
        </w:tc>
      </w:tr>
      <w:tr w14:paraId="3C86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68D033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7277" w:type="dxa"/>
            <w:vAlign w:val="center"/>
          </w:tcPr>
          <w:p w14:paraId="41FD2416">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607298F5">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26CE8A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58E0D1F3">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3F1F1B84">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4A4CBD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1CC26360">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5A44A511">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14:paraId="39C1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E940C0E">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7277" w:type="dxa"/>
            <w:vAlign w:val="center"/>
          </w:tcPr>
          <w:p w14:paraId="47E97D7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投标有效期：</w:t>
            </w:r>
            <w:r>
              <w:rPr>
                <w:rFonts w:hint="eastAsia" w:asciiTheme="majorEastAsia" w:hAnsiTheme="majorEastAsia" w:eastAsiaTheme="majorEastAsia" w:cstheme="majorEastAsia"/>
                <w:color w:val="000000"/>
                <w:szCs w:val="21"/>
                <w:lang w:val="en-US" w:eastAsia="zh-CN"/>
              </w:rPr>
              <w:t>30</w:t>
            </w:r>
            <w:r>
              <w:rPr>
                <w:rFonts w:hint="eastAsia" w:asciiTheme="majorEastAsia" w:hAnsiTheme="majorEastAsia" w:eastAsiaTheme="majorEastAsia" w:cstheme="majorEastAsia"/>
                <w:szCs w:val="21"/>
              </w:rPr>
              <w:t>天</w:t>
            </w:r>
          </w:p>
        </w:tc>
      </w:tr>
      <w:tr w14:paraId="73F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3A798D">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7277" w:type="dxa"/>
            <w:vAlign w:val="center"/>
          </w:tcPr>
          <w:p w14:paraId="5283DBC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投标保证金：</w:t>
            </w:r>
          </w:p>
          <w:p w14:paraId="199B928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1、金额：</w:t>
            </w:r>
            <w:r>
              <w:rPr>
                <w:rFonts w:hint="eastAsia" w:asciiTheme="majorEastAsia" w:hAnsiTheme="majorEastAsia" w:eastAsiaTheme="majorEastAsia" w:cstheme="majorEastAsia"/>
                <w:szCs w:val="21"/>
                <w:highlight w:val="yellow"/>
                <w:lang w:val="en-US" w:eastAsia="zh-CN"/>
              </w:rPr>
              <w:t>壹仟</w:t>
            </w:r>
            <w:r>
              <w:rPr>
                <w:rFonts w:hint="eastAsia" w:asciiTheme="majorEastAsia" w:hAnsiTheme="majorEastAsia" w:eastAsiaTheme="majorEastAsia" w:cstheme="majorEastAsia"/>
                <w:szCs w:val="21"/>
                <w:highlight w:val="yellow"/>
              </w:rPr>
              <w:t>元</w:t>
            </w:r>
          </w:p>
          <w:p w14:paraId="2C0597C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2、形式：银行电汇、银行汇票或银行支票，不接受现金。出票单位为投标人，不得由其他单位、组织或个人代为出票，否则，造成的后果和责任由投标人承担。</w:t>
            </w:r>
          </w:p>
          <w:p w14:paraId="0E0789C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3、要求：票据必须有效齐全，开标现场面交，不密封。</w:t>
            </w:r>
          </w:p>
          <w:p w14:paraId="5B31A3E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4、联系人</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rPr>
              <w:t>许宁</w:t>
            </w:r>
          </w:p>
          <w:p w14:paraId="31F1C5A7">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5、退还办理：中标通知书发出后15日内办理投标保证金的退还，</w:t>
            </w:r>
            <w:r>
              <w:rPr>
                <w:rFonts w:hint="eastAsia" w:asciiTheme="majorEastAsia" w:hAnsiTheme="majorEastAsia" w:eastAsiaTheme="majorEastAsia" w:cstheme="majorEastAsia"/>
              </w:rPr>
              <w:t>若投标单位在开标日后1个月仍未收到退还的保证金，可电话联系。投标人若中标，还需将合同签字页与金额页的扫描件一并发送至</w:t>
            </w:r>
            <w:r>
              <w:rPr>
                <w:rFonts w:hint="eastAsia" w:asciiTheme="majorEastAsia" w:hAnsiTheme="majorEastAsia" w:eastAsiaTheme="majorEastAsia" w:cstheme="majorEastAsia"/>
                <w:szCs w:val="21"/>
              </w:rPr>
              <w:t>联系人邮箱，其投标保证金将扣除中标服务费后的余额退还。</w:t>
            </w:r>
          </w:p>
        </w:tc>
      </w:tr>
      <w:tr w14:paraId="70A5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64FEC93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277" w:type="dxa"/>
            <w:vAlign w:val="center"/>
          </w:tcPr>
          <w:p w14:paraId="4B0D9489">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投标文件份数：</w:t>
            </w:r>
          </w:p>
          <w:p w14:paraId="2F37F96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highlight w:val="yellow"/>
              </w:rPr>
              <w:t>电子版标书独立文档2份（1.商务一份技术一份（不体现报价），2.报价单PDF和Excel各一份）</w:t>
            </w:r>
          </w:p>
        </w:tc>
      </w:tr>
      <w:tr w14:paraId="194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55AA318C">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277" w:type="dxa"/>
            <w:vAlign w:val="center"/>
          </w:tcPr>
          <w:p w14:paraId="58783857">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现场考察与标前答疑会：</w:t>
            </w:r>
          </w:p>
          <w:p w14:paraId="154F6C34">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招标人不组织现场考察和标前答疑会，由各投标单位根据自己需要自行考察，若有疑问以邮件形式。</w:t>
            </w:r>
          </w:p>
        </w:tc>
      </w:tr>
      <w:tr w14:paraId="4B49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C681580">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277" w:type="dxa"/>
            <w:vAlign w:val="center"/>
          </w:tcPr>
          <w:p w14:paraId="104405BA">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FF0000"/>
                <w:szCs w:val="21"/>
              </w:rPr>
              <w:t>开投标书递交地点：zb@jze.com.cn</w:t>
            </w:r>
          </w:p>
        </w:tc>
      </w:tr>
      <w:tr w14:paraId="4FA2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6A6138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277" w:type="dxa"/>
            <w:vAlign w:val="center"/>
          </w:tcPr>
          <w:p w14:paraId="75F9E325">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投标截止日期：</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kern w:val="0"/>
                <w:szCs w:val="21"/>
                <w:lang w:val="en-US" w:eastAsia="zh-CN"/>
              </w:rPr>
              <w:t>3</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30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tc>
      </w:tr>
      <w:tr w14:paraId="47E5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64868E5">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277" w:type="dxa"/>
            <w:vAlign w:val="center"/>
          </w:tcPr>
          <w:p w14:paraId="297B28C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kern w:val="0"/>
                <w:szCs w:val="21"/>
                <w:lang w:val="en-US" w:eastAsia="zh-CN"/>
              </w:rPr>
              <w:t>3</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30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p w14:paraId="78F60611">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FF0000"/>
                <w:szCs w:val="21"/>
              </w:rPr>
              <w:t>开标地点：电子开标，无需到现场，请将投标文件发至 zb@jze.com.cn</w:t>
            </w:r>
          </w:p>
        </w:tc>
      </w:tr>
      <w:tr w14:paraId="036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2203B63">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277" w:type="dxa"/>
            <w:vAlign w:val="center"/>
          </w:tcPr>
          <w:p w14:paraId="6F91205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评标方法：综合评定法</w:t>
            </w:r>
          </w:p>
        </w:tc>
      </w:tr>
      <w:tr w14:paraId="64DC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81DE86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277" w:type="dxa"/>
            <w:vAlign w:val="center"/>
          </w:tcPr>
          <w:p w14:paraId="444296D3">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中标服务费：中标方须支付中标服务费（合同总价的1%）,包含在设备总价中，不在单独列出。</w:t>
            </w:r>
          </w:p>
        </w:tc>
      </w:tr>
    </w:tbl>
    <w:p w14:paraId="4E43909D">
      <w:pPr>
        <w:spacing w:line="360" w:lineRule="auto"/>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019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177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6C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33AC">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AFCB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6C8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04207A"/>
    <w:rsid w:val="024B52C1"/>
    <w:rsid w:val="042F1E57"/>
    <w:rsid w:val="09391505"/>
    <w:rsid w:val="12237953"/>
    <w:rsid w:val="167F4E7B"/>
    <w:rsid w:val="1B2B24B8"/>
    <w:rsid w:val="1BB76E65"/>
    <w:rsid w:val="1BEF4261"/>
    <w:rsid w:val="21B6484B"/>
    <w:rsid w:val="260C2EF6"/>
    <w:rsid w:val="2ECD382A"/>
    <w:rsid w:val="2F9A374A"/>
    <w:rsid w:val="32B617CD"/>
    <w:rsid w:val="350607E9"/>
    <w:rsid w:val="387C536A"/>
    <w:rsid w:val="45352A25"/>
    <w:rsid w:val="45C84731"/>
    <w:rsid w:val="4E1D7913"/>
    <w:rsid w:val="537F5EDF"/>
    <w:rsid w:val="5A4F1FF2"/>
    <w:rsid w:val="5E845A1C"/>
    <w:rsid w:val="68546DE1"/>
    <w:rsid w:val="6E25131E"/>
    <w:rsid w:val="6EC57783"/>
    <w:rsid w:val="6F8C57B4"/>
    <w:rsid w:val="78000D8E"/>
    <w:rsid w:val="7847053A"/>
    <w:rsid w:val="78D41F79"/>
    <w:rsid w:val="7A1B7E60"/>
    <w:rsid w:val="7C740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3252</Words>
  <Characters>3842</Characters>
  <Lines>22</Lines>
  <Paragraphs>6</Paragraphs>
  <TotalTime>0</TotalTime>
  <ScaleCrop>false</ScaleCrop>
  <LinksUpToDate>false</LinksUpToDate>
  <CharactersWithSpaces>3887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2026-03-25T07:02:44Z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eyJoZGlkIjoiMzYxZjhkZDdhZDU2YTYyMmVlMWZkNDQ3M2Y0OWE1Y2UiLCJ1c2VySWQiOiIxMjk3NTA5NDQ1In0=</vt:lpwstr>
  </property>
  <property fmtid="{D5CDD505-2E9C-101B-9397-08002B2CF9AE}" pid="3" name="KSOProductBuildVer">
    <vt:lpwstr>2052-12.1.0.25225</vt:lpwstr>
  </property>
  <property fmtid="{D5CDD505-2E9C-101B-9397-08002B2CF9AE}" pid="4" name="ICV">
    <vt:lpwstr>CCE74F6ACDE34CC7B164F978750B62DA_12</vt:lpwstr>
  </property>
</Properties>
</file>