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5460">
      <w:pPr>
        <w:spacing w:line="410" w:lineRule="atLeast"/>
        <w:jc w:val="center"/>
        <w:rPr>
          <w:rFonts w:hint="eastAsia" w:ascii="黑体" w:hAnsi="宋体" w:eastAsia="黑体" w:cs="宋体"/>
          <w:bCs/>
          <w:sz w:val="32"/>
          <w:szCs w:val="32"/>
          <w:lang w:val="zh-CN"/>
        </w:rPr>
      </w:pPr>
    </w:p>
    <w:p w14:paraId="15F49E93">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泰来九洲兴泰生物质热电有限责任公司</w:t>
      </w:r>
      <w:r>
        <w:rPr>
          <w:rFonts w:hint="eastAsia" w:ascii="黑体" w:hAnsi="宋体" w:eastAsia="黑体" w:cs="宋体"/>
          <w:bCs/>
          <w:sz w:val="32"/>
          <w:szCs w:val="32"/>
          <w:lang w:val="zh-CN" w:eastAsia="zh-CN"/>
        </w:rPr>
        <w:br w:type="textWrapping"/>
      </w:r>
      <w:r>
        <w:rPr>
          <w:rFonts w:hint="eastAsia" w:ascii="黑体" w:hAnsi="宋体" w:eastAsia="黑体" w:cs="宋体"/>
          <w:bCs/>
          <w:sz w:val="32"/>
          <w:szCs w:val="32"/>
          <w:lang w:val="zh-CN" w:eastAsia="zh-CN"/>
        </w:rPr>
        <w:t>2X40MW农林生物质热电联产示范项目</w:t>
      </w:r>
    </w:p>
    <w:p w14:paraId="1AA5EC82">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布袋及袋笼采购</w:t>
      </w:r>
    </w:p>
    <w:p w14:paraId="4919645E">
      <w:pPr>
        <w:spacing w:line="410" w:lineRule="atLeast"/>
        <w:jc w:val="center"/>
        <w:rPr>
          <w:rFonts w:hint="eastAsia" w:ascii="黑体" w:hAnsi="宋体" w:eastAsia="黑体" w:cs="宋体"/>
          <w:bCs/>
          <w:sz w:val="32"/>
          <w:szCs w:val="32"/>
          <w:lang w:val="zh-CN"/>
        </w:rPr>
      </w:pPr>
    </w:p>
    <w:p w14:paraId="16A2526F">
      <w:pPr>
        <w:spacing w:line="410" w:lineRule="atLeast"/>
        <w:jc w:val="center"/>
        <w:rPr>
          <w:rFonts w:hint="eastAsia" w:ascii="黑体" w:hAnsi="宋体" w:eastAsia="黑体" w:cs="宋体"/>
          <w:bCs/>
          <w:sz w:val="32"/>
          <w:szCs w:val="32"/>
          <w:lang w:val="zh-CN"/>
        </w:rPr>
      </w:pPr>
    </w:p>
    <w:p w14:paraId="6997BDC7">
      <w:pPr>
        <w:spacing w:line="410" w:lineRule="atLeast"/>
        <w:jc w:val="center"/>
        <w:rPr>
          <w:rFonts w:hint="eastAsia" w:ascii="黑体" w:hAnsi="宋体" w:eastAsia="黑体" w:cs="宋体"/>
          <w:bCs/>
          <w:sz w:val="32"/>
          <w:szCs w:val="32"/>
          <w:lang w:val="zh-CN"/>
        </w:rPr>
      </w:pPr>
      <w:bookmarkStart w:id="48" w:name="_GoBack"/>
      <w:bookmarkEnd w:id="48"/>
    </w:p>
    <w:p w14:paraId="17EC9CA8">
      <w:pPr>
        <w:spacing w:line="360" w:lineRule="auto"/>
        <w:jc w:val="center"/>
        <w:rPr>
          <w:b/>
        </w:rPr>
      </w:pPr>
      <w:r>
        <w:rPr>
          <w:rFonts w:hint="eastAsia" w:ascii="黑体" w:hAnsi="宋体" w:eastAsia="黑体" w:cs="宋体"/>
          <w:bCs/>
          <w:sz w:val="32"/>
          <w:szCs w:val="32"/>
          <w:lang w:val="zh-CN"/>
        </w:rPr>
        <w:t>招 标 公</w:t>
      </w:r>
      <w:r>
        <w:rPr>
          <w:rFonts w:hint="eastAsia" w:ascii="黑体" w:hAnsi="宋体" w:eastAsia="黑体" w:cs="宋体"/>
          <w:bCs/>
          <w:sz w:val="32"/>
          <w:szCs w:val="32"/>
          <w:lang w:val="en-US" w:eastAsia="zh-CN"/>
        </w:rPr>
        <w:t xml:space="preserve"> </w:t>
      </w:r>
      <w:r>
        <w:rPr>
          <w:rFonts w:hint="eastAsia" w:ascii="黑体" w:hAnsi="宋体" w:eastAsia="黑体" w:cs="宋体"/>
          <w:bCs/>
          <w:sz w:val="32"/>
          <w:szCs w:val="32"/>
          <w:lang w:val="zh-CN"/>
        </w:rPr>
        <w:t>告</w:t>
      </w:r>
    </w:p>
    <w:p w14:paraId="5B919C62">
      <w:pPr>
        <w:spacing w:line="410" w:lineRule="atLeast"/>
        <w:jc w:val="center"/>
        <w:rPr>
          <w:rFonts w:hint="eastAsia" w:ascii="黑体" w:hAnsi="宋体" w:eastAsia="黑体" w:cs="宋体"/>
          <w:bCs/>
          <w:sz w:val="32"/>
          <w:szCs w:val="32"/>
          <w:lang w:val="zh-CN"/>
        </w:rPr>
      </w:pPr>
    </w:p>
    <w:p w14:paraId="24663B0D">
      <w:pPr>
        <w:spacing w:line="410" w:lineRule="atLeast"/>
        <w:jc w:val="center"/>
        <w:rPr>
          <w:rFonts w:hint="eastAsia" w:ascii="黑体" w:hAnsi="宋体" w:eastAsia="黑体" w:cs="宋体"/>
          <w:bCs/>
          <w:sz w:val="32"/>
          <w:szCs w:val="32"/>
          <w:lang w:val="zh-CN"/>
        </w:rPr>
      </w:pPr>
    </w:p>
    <w:p w14:paraId="7965A79C">
      <w:pPr>
        <w:spacing w:line="410" w:lineRule="atLeast"/>
        <w:jc w:val="center"/>
        <w:rPr>
          <w:rFonts w:hint="eastAsia" w:ascii="黑体" w:hAnsi="宋体" w:eastAsia="黑体" w:cs="宋体"/>
          <w:bCs/>
          <w:sz w:val="32"/>
          <w:szCs w:val="32"/>
          <w:lang w:val="zh-CN"/>
        </w:rPr>
      </w:pPr>
    </w:p>
    <w:p w14:paraId="4BF4B5E9">
      <w:pPr>
        <w:spacing w:line="410" w:lineRule="atLeast"/>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招标编号：JZNY-TLSWZ-BDDL-ZBWJ-2026-003</w:t>
      </w:r>
    </w:p>
    <w:p w14:paraId="1AA40849">
      <w:pPr>
        <w:spacing w:line="410" w:lineRule="atLeast"/>
        <w:jc w:val="center"/>
        <w:rPr>
          <w:rFonts w:hint="eastAsia" w:ascii="黑体" w:hAnsi="宋体" w:eastAsia="黑体" w:cs="宋体"/>
          <w:bCs/>
          <w:sz w:val="32"/>
          <w:szCs w:val="32"/>
          <w:lang w:val="zh-CN"/>
        </w:rPr>
      </w:pPr>
    </w:p>
    <w:p w14:paraId="31E01DA3">
      <w:pPr>
        <w:spacing w:line="410" w:lineRule="atLeast"/>
        <w:jc w:val="center"/>
        <w:rPr>
          <w:rFonts w:hint="eastAsia" w:ascii="黑体" w:hAnsi="宋体" w:eastAsia="黑体" w:cs="宋体"/>
          <w:bCs/>
          <w:sz w:val="32"/>
          <w:szCs w:val="32"/>
          <w:lang w:val="zh-CN"/>
        </w:rPr>
      </w:pPr>
    </w:p>
    <w:p w14:paraId="500DFE84">
      <w:pPr>
        <w:spacing w:line="410" w:lineRule="atLeast"/>
        <w:jc w:val="center"/>
        <w:rPr>
          <w:rFonts w:hint="eastAsia" w:ascii="黑体" w:hAnsi="宋体" w:eastAsia="黑体" w:cs="宋体"/>
          <w:bCs/>
          <w:sz w:val="32"/>
          <w:szCs w:val="32"/>
          <w:lang w:val="zh-CN"/>
        </w:rPr>
      </w:pPr>
    </w:p>
    <w:p w14:paraId="4A6FC071">
      <w:pPr>
        <w:spacing w:line="410" w:lineRule="atLeast"/>
        <w:jc w:val="center"/>
        <w:rPr>
          <w:rFonts w:hint="default" w:ascii="黑体" w:hAnsi="宋体" w:eastAsia="黑体" w:cs="宋体"/>
          <w:bCs/>
          <w:sz w:val="32"/>
          <w:szCs w:val="32"/>
          <w:lang w:val="en-US" w:eastAsia="zh-CN"/>
        </w:rPr>
      </w:pPr>
      <w:r>
        <w:rPr>
          <w:rFonts w:hint="eastAsia" w:ascii="黑体" w:hAnsi="宋体" w:eastAsia="黑体" w:cs="宋体"/>
          <w:bCs/>
          <w:sz w:val="32"/>
          <w:szCs w:val="32"/>
          <w:lang w:val="zh-CN"/>
        </w:rPr>
        <w:t>招标人：</w:t>
      </w:r>
      <w:r>
        <w:rPr>
          <w:rFonts w:hint="eastAsia" w:ascii="黑体" w:hAnsi="宋体" w:eastAsia="黑体" w:cs="宋体"/>
          <w:bCs/>
          <w:sz w:val="32"/>
          <w:szCs w:val="32"/>
          <w:lang w:val="en-US" w:eastAsia="zh-CN"/>
        </w:rPr>
        <w:t>哈尔滨九洲集团股份有限公司</w:t>
      </w:r>
    </w:p>
    <w:p w14:paraId="5CD7E0F8">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w:t>
      </w:r>
    </w:p>
    <w:p w14:paraId="5A2E8C4D">
      <w:pPr>
        <w:spacing w:line="410" w:lineRule="atLeast"/>
        <w:jc w:val="center"/>
        <w:rPr>
          <w:rFonts w:hint="eastAsia" w:ascii="黑体" w:hAnsi="宋体" w:eastAsia="黑体" w:cs="宋体"/>
          <w:bCs/>
          <w:sz w:val="32"/>
          <w:szCs w:val="32"/>
          <w:lang w:val="zh-CN"/>
        </w:rPr>
      </w:pPr>
    </w:p>
    <w:p w14:paraId="1B6A7F41">
      <w:pPr>
        <w:spacing w:line="410" w:lineRule="atLeast"/>
        <w:jc w:val="center"/>
        <w:rPr>
          <w:rFonts w:hint="eastAsia" w:ascii="黑体" w:hAnsi="宋体" w:eastAsia="黑体" w:cs="宋体"/>
          <w:bCs/>
          <w:sz w:val="32"/>
          <w:szCs w:val="32"/>
          <w:lang w:val="zh-CN"/>
        </w:rPr>
      </w:pPr>
    </w:p>
    <w:p w14:paraId="55B527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p>
    <w:p w14:paraId="30262287">
      <w:pPr>
        <w:spacing w:line="410" w:lineRule="atLeast"/>
        <w:jc w:val="both"/>
        <w:rPr>
          <w:rFonts w:ascii="黑体" w:hAnsi="宋体" w:eastAsia="黑体" w:cs="宋体"/>
          <w:bCs/>
          <w:sz w:val="32"/>
          <w:szCs w:val="32"/>
          <w:lang w:val="zh-CN"/>
        </w:rPr>
      </w:pPr>
      <w:r>
        <w:rPr>
          <w:rFonts w:ascii="黑体" w:hAnsi="宋体" w:eastAsia="黑体" w:cs="宋体"/>
          <w:bCs/>
          <w:sz w:val="32"/>
          <w:szCs w:val="32"/>
          <w:lang w:val="zh-CN"/>
        </w:rPr>
        <w:br w:type="page"/>
      </w:r>
    </w:p>
    <w:p w14:paraId="3C3BE99C">
      <w:pPr>
        <w:spacing w:line="360" w:lineRule="auto"/>
        <w:rPr>
          <w:b/>
          <w:sz w:val="28"/>
          <w:szCs w:val="28"/>
        </w:rPr>
      </w:pPr>
      <w:r>
        <w:rPr>
          <w:rFonts w:hint="eastAsia"/>
          <w:b/>
          <w:sz w:val="28"/>
          <w:szCs w:val="28"/>
        </w:rPr>
        <w:t>1.1招标公告</w:t>
      </w:r>
    </w:p>
    <w:p w14:paraId="28C1ADEF">
      <w:pPr>
        <w:spacing w:line="360" w:lineRule="auto"/>
        <w:jc w:val="center"/>
        <w:rPr>
          <w:b/>
        </w:rPr>
      </w:pPr>
      <w:r>
        <w:rPr>
          <w:rFonts w:hint="eastAsia"/>
          <w:b/>
        </w:rPr>
        <w:t>招标公告</w:t>
      </w:r>
    </w:p>
    <w:p w14:paraId="33D9292F">
      <w:pPr>
        <w:spacing w:line="360" w:lineRule="auto"/>
        <w:jc w:val="center"/>
        <w:rPr>
          <w:b/>
          <w:szCs w:val="21"/>
        </w:rPr>
      </w:pPr>
    </w:p>
    <w:p w14:paraId="5CD88F56">
      <w:pPr>
        <w:spacing w:line="360" w:lineRule="auto"/>
        <w:ind w:left="178" w:leftChars="85" w:firstLine="535" w:firstLineChars="255"/>
        <w:rPr>
          <w:rFonts w:ascii="宋体" w:hAnsi="宋体"/>
          <w:szCs w:val="21"/>
        </w:rPr>
      </w:pPr>
      <w:r>
        <w:rPr>
          <w:rFonts w:hint="eastAsia"/>
          <w:szCs w:val="21"/>
          <w:lang w:val="en-US" w:eastAsia="zh-CN"/>
        </w:rPr>
        <w:t>哈尔滨九洲集团股份有限公司</w:t>
      </w:r>
      <w:r>
        <w:rPr>
          <w:rFonts w:hint="eastAsia"/>
          <w:szCs w:val="21"/>
        </w:rPr>
        <w:t>对</w:t>
      </w:r>
      <w:r>
        <w:rPr>
          <w:rFonts w:hint="eastAsia"/>
          <w:szCs w:val="21"/>
          <w:lang w:eastAsia="zh-CN"/>
        </w:rPr>
        <w:t>泰来九洲兴泰生物质热电有限责任公司布袋及袋笼采购</w:t>
      </w:r>
      <w:r>
        <w:rPr>
          <w:rFonts w:hint="eastAsia"/>
        </w:rPr>
        <w:t>（招标编号：</w:t>
      </w:r>
      <w:r>
        <w:rPr>
          <w:rFonts w:hint="eastAsia"/>
          <w:lang w:val="zh-CN"/>
        </w:rPr>
        <w:t>JZNY-TLSWZ-BDDL-ZBWJ-2026-003</w:t>
      </w: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078B1B1E">
      <w:pPr>
        <w:spacing w:line="360" w:lineRule="auto"/>
        <w:ind w:left="178" w:leftChars="85" w:firstLine="535" w:firstLineChars="255"/>
        <w:rPr>
          <w:rFonts w:hint="default"/>
          <w:lang w:val="en-US" w:eastAsia="zh-CN"/>
        </w:rPr>
      </w:pPr>
      <w:r>
        <w:rPr>
          <w:rFonts w:hint="eastAsia"/>
          <w:lang w:val="en-US" w:eastAsia="zh-CN"/>
        </w:rPr>
        <w:t>本招标包含料线除尘布袋和袋笼采购，布袋除尘布袋和袋笼采购；分别为料线除尘布袋和袋笼各采购480套，布袋除尘布袋采购700条，布袋除尘袋笼采购300套，具体参数详见采购物资明细表。</w:t>
      </w:r>
    </w:p>
    <w:p w14:paraId="23C5E67C">
      <w:pPr>
        <w:widowControl/>
        <w:adjustRightInd w:val="0"/>
        <w:spacing w:line="360" w:lineRule="auto"/>
        <w:ind w:left="178" w:leftChars="85" w:firstLine="535" w:firstLineChars="255"/>
        <w:jc w:val="left"/>
        <w:rPr>
          <w:color w:val="000000"/>
          <w:szCs w:val="21"/>
        </w:rPr>
      </w:pP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465BB72F">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6273A72B">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合同签订后15天</w:t>
      </w:r>
    </w:p>
    <w:p w14:paraId="7A1EB9B1">
      <w:pPr>
        <w:spacing w:line="360" w:lineRule="auto"/>
        <w:ind w:left="178" w:leftChars="85" w:firstLine="535" w:firstLineChars="255"/>
        <w:rPr>
          <w:szCs w:val="21"/>
        </w:rPr>
      </w:pP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lang w:eastAsia="zh-CN"/>
        </w:rPr>
        <w:t>2026年04月0</w:t>
      </w:r>
      <w:r>
        <w:rPr>
          <w:rFonts w:hint="eastAsia" w:ascii="宋体" w:hAnsi="宋体" w:cs="宋体"/>
          <w:color w:val="FF0000"/>
          <w:kern w:val="0"/>
          <w:szCs w:val="21"/>
          <w:lang w:val="en-US" w:eastAsia="zh-CN"/>
        </w:rPr>
        <w:t>2</w:t>
      </w:r>
      <w:r>
        <w:rPr>
          <w:rFonts w:hint="eastAsia" w:ascii="宋体" w:hAnsi="宋体" w:cs="宋体"/>
          <w:color w:val="FF0000"/>
          <w:kern w:val="0"/>
          <w:szCs w:val="21"/>
          <w:lang w:eastAsia="zh-CN"/>
        </w:rPr>
        <w:t>日至2026年04月0</w:t>
      </w:r>
      <w:r>
        <w:rPr>
          <w:rFonts w:hint="eastAsia" w:ascii="宋体" w:hAnsi="宋体" w:cs="宋体"/>
          <w:color w:val="FF0000"/>
          <w:kern w:val="0"/>
          <w:szCs w:val="21"/>
          <w:lang w:val="en-US" w:eastAsia="zh-CN"/>
        </w:rPr>
        <w:t>9</w:t>
      </w:r>
      <w:r>
        <w:rPr>
          <w:rFonts w:hint="eastAsia" w:ascii="宋体" w:hAnsi="宋体" w:cs="宋体"/>
          <w:color w:val="FF0000"/>
          <w:kern w:val="0"/>
          <w:szCs w:val="21"/>
          <w:lang w:eastAsia="zh-CN"/>
        </w:rPr>
        <w:t>日，每天上午</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：00至1</w:t>
      </w:r>
      <w:r>
        <w:rPr>
          <w:rFonts w:hint="eastAsia" w:ascii="宋体" w:hAnsi="宋体" w:cs="宋体"/>
          <w:color w:val="FF0000"/>
          <w:kern w:val="0"/>
          <w:szCs w:val="21"/>
          <w:lang w:val="en-US" w:eastAsia="zh-CN"/>
        </w:rPr>
        <w:t>2</w:t>
      </w:r>
      <w:r>
        <w:rPr>
          <w:rFonts w:hint="eastAsia" w:ascii="宋体" w:hAnsi="宋体" w:cs="宋体"/>
          <w:color w:val="FF0000"/>
          <w:kern w:val="0"/>
          <w:szCs w:val="21"/>
          <w:lang w:eastAsia="zh-CN"/>
        </w:rPr>
        <w:t>：00，下午13：00至1</w:t>
      </w:r>
      <w:r>
        <w:rPr>
          <w:rFonts w:hint="eastAsia" w:ascii="宋体" w:hAnsi="宋体" w:cs="宋体"/>
          <w:color w:val="FF0000"/>
          <w:kern w:val="0"/>
          <w:szCs w:val="21"/>
          <w:lang w:val="en-US" w:eastAsia="zh-CN"/>
        </w:rPr>
        <w:t>7</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0</w:t>
      </w:r>
      <w:r>
        <w:rPr>
          <w:rFonts w:hint="eastAsia" w:ascii="宋体" w:hAnsi="宋体" w:cs="宋体"/>
          <w:color w:val="FF0000"/>
          <w:kern w:val="0"/>
          <w:szCs w:val="21"/>
          <w:lang w:eastAsia="zh-CN"/>
        </w:rPr>
        <w:t>0</w:t>
      </w:r>
      <w:r>
        <w:rPr>
          <w:rFonts w:hint="eastAsia" w:ascii="宋体" w:hAnsi="宋体"/>
          <w:szCs w:val="21"/>
        </w:rPr>
        <w:t>（北京时间），发电子邮件标书。</w:t>
      </w:r>
    </w:p>
    <w:p w14:paraId="31E28A41">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14:paraId="07BB776B">
      <w:pPr>
        <w:autoSpaceDE w:val="0"/>
        <w:autoSpaceDN w:val="0"/>
        <w:spacing w:line="360" w:lineRule="auto"/>
        <w:ind w:firstLine="442" w:firstLineChars="196"/>
        <w:rPr>
          <w:rFonts w:hint="default" w:eastAsia="宋体"/>
          <w:color w:val="FF0000"/>
          <w:spacing w:val="8"/>
          <w:szCs w:val="21"/>
          <w:highlight w:val="yellow"/>
          <w:lang w:val="en-US" w:eastAsia="zh-CN"/>
        </w:rPr>
      </w:pPr>
      <w:r>
        <w:rPr>
          <w:rFonts w:hint="eastAsia"/>
          <w:spacing w:val="8"/>
          <w:szCs w:val="21"/>
        </w:rPr>
        <w:t xml:space="preserve">1 潜在投标人将如下材料和信息上传至 </w:t>
      </w:r>
      <w:r>
        <w:rPr>
          <w:rFonts w:hint="eastAsia"/>
          <w:color w:val="FF0000"/>
          <w:spacing w:val="8"/>
          <w:szCs w:val="21"/>
        </w:rPr>
        <w:t xml:space="preserve"> </w:t>
      </w:r>
      <w:r>
        <w:rPr>
          <w:rFonts w:hint="eastAsia"/>
          <w:color w:val="FF0000"/>
          <w:spacing w:val="8"/>
          <w:szCs w:val="21"/>
          <w:lang w:val="en-US" w:eastAsia="zh-CN"/>
        </w:rPr>
        <w:t>jzcg</w:t>
      </w:r>
      <w:r>
        <w:rPr>
          <w:rFonts w:hint="eastAsia"/>
          <w:color w:val="FF0000"/>
          <w:spacing w:val="8"/>
          <w:szCs w:val="21"/>
          <w:highlight w:val="none"/>
          <w:lang w:val="en-US" w:eastAsia="zh-CN"/>
        </w:rPr>
        <w:t>5</w:t>
      </w:r>
      <w:r>
        <w:rPr>
          <w:rFonts w:hint="eastAsia" w:cs="宋体"/>
          <w:color w:val="FF0000"/>
          <w:szCs w:val="21"/>
          <w:highlight w:val="none"/>
          <w:lang w:val="en-US" w:eastAsia="zh-CN"/>
        </w:rPr>
        <w:t>@jiuzhougroup.com</w:t>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A7CB5D0">
            <w:pPr>
              <w:spacing w:line="440" w:lineRule="exact"/>
              <w:rPr>
                <w:rFonts w:ascii="宋体" w:hAnsi="宋体"/>
                <w:szCs w:val="28"/>
              </w:rPr>
            </w:pPr>
            <w:r>
              <w:rPr>
                <w:rFonts w:hint="eastAsia" w:ascii="宋体" w:hAnsi="宋体"/>
                <w:szCs w:val="28"/>
              </w:rPr>
              <w:t>泰来九洲兴泰生物质热电有限责任公司</w:t>
            </w:r>
          </w:p>
          <w:p w14:paraId="69D8CE7B">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405C11EF">
            <w:pPr>
              <w:spacing w:line="360" w:lineRule="auto"/>
              <w:rPr>
                <w:rFonts w:hint="eastAsia" w:ascii="宋体" w:hAnsi="宋体" w:eastAsia="宋体" w:cs="宋体"/>
                <w:szCs w:val="21"/>
                <w:lang w:val="en-US" w:eastAsia="zh-CN"/>
              </w:rPr>
            </w:pPr>
            <w:r>
              <w:rPr>
                <w:rFonts w:hint="eastAsia"/>
                <w:lang w:val="zh-CN"/>
              </w:rPr>
              <w:t>JZNY-TLSWZ-BDDL-ZBWJ-2026-003</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466E6BF0">
      <w:pPr>
        <w:widowControl/>
        <w:tabs>
          <w:tab w:val="left" w:pos="1918"/>
        </w:tabs>
        <w:adjustRightInd w:val="0"/>
        <w:spacing w:line="360" w:lineRule="auto"/>
        <w:ind w:firstLine="420" w:firstLineChars="200"/>
        <w:jc w:val="left"/>
        <w:rPr>
          <w:rFonts w:ascii="宋体" w:hAnsi="宋体"/>
          <w:szCs w:val="21"/>
        </w:rPr>
      </w:pPr>
      <w:bookmarkStart w:id="14" w:name="_Toc2514"/>
      <w:bookmarkStart w:id="15" w:name="_Toc524861537"/>
      <w:bookmarkStart w:id="16" w:name="_Toc419464291"/>
      <w:r>
        <w:rPr>
          <w:rFonts w:hint="eastAsia" w:ascii="宋体" w:hAnsi="宋体" w:cs="宋体"/>
          <w:color w:val="000000"/>
          <w:kern w:val="0"/>
          <w:szCs w:val="21"/>
        </w:rPr>
        <w:t>所有投标文件须于</w:t>
      </w:r>
      <w:r>
        <w:rPr>
          <w:rFonts w:hint="eastAsia" w:ascii="宋体" w:hAnsi="宋体"/>
          <w:color w:val="FF0000"/>
          <w:szCs w:val="21"/>
          <w:lang w:eastAsia="zh-CN"/>
        </w:rPr>
        <w:t>2026年04月0</w:t>
      </w:r>
      <w:r>
        <w:rPr>
          <w:rFonts w:hint="eastAsia" w:ascii="宋体" w:hAnsi="宋体"/>
          <w:color w:val="FF0000"/>
          <w:szCs w:val="21"/>
          <w:lang w:val="en-US" w:eastAsia="zh-CN"/>
        </w:rPr>
        <w:t>9</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:00前</w:t>
      </w:r>
      <w:r>
        <w:rPr>
          <w:rFonts w:hint="eastAsia" w:ascii="宋体" w:hAnsi="宋体"/>
          <w:szCs w:val="21"/>
        </w:rPr>
        <w:t>（北京时间</w:t>
      </w:r>
      <w:r>
        <w:rPr>
          <w:rFonts w:ascii="宋体" w:hAnsi="宋体"/>
          <w:szCs w:val="21"/>
        </w:rPr>
        <w:t>)</w:t>
      </w:r>
      <w:r>
        <w:rPr>
          <w:rFonts w:hint="eastAsia" w:ascii="宋体" w:hAnsi="宋体"/>
          <w:szCs w:val="21"/>
        </w:rPr>
        <w:t>交到</w:t>
      </w:r>
      <w:r>
        <w:rPr>
          <w:rFonts w:hint="eastAsia" w:asciiTheme="majorEastAsia" w:hAnsiTheme="majorEastAsia" w:eastAsiaTheme="majorEastAsia" w:cstheme="majorEastAsia"/>
          <w:b/>
          <w:bCs/>
          <w:color w:val="FF0000"/>
          <w:sz w:val="28"/>
          <w:szCs w:val="28"/>
        </w:rPr>
        <w:fldChar w:fldCharType="begin"/>
      </w:r>
      <w:r>
        <w:rPr>
          <w:rFonts w:hint="eastAsia" w:asciiTheme="majorEastAsia" w:hAnsiTheme="majorEastAsia" w:eastAsiaTheme="majorEastAsia" w:cstheme="majorEastAsia"/>
          <w:b/>
          <w:bCs/>
          <w:color w:val="FF0000"/>
          <w:sz w:val="28"/>
          <w:szCs w:val="28"/>
        </w:rPr>
        <w:instrText xml:space="preserve"> HYPERLINK "mailto:zbzz@jze.com.cn" </w:instrText>
      </w:r>
      <w:r>
        <w:rPr>
          <w:rFonts w:hint="eastAsia" w:asciiTheme="majorEastAsia" w:hAnsiTheme="majorEastAsia" w:eastAsiaTheme="majorEastAsia" w:cstheme="majorEastAsia"/>
          <w:b/>
          <w:bCs/>
          <w:color w:val="FF0000"/>
          <w:sz w:val="28"/>
          <w:szCs w:val="28"/>
        </w:rPr>
        <w:fldChar w:fldCharType="separate"/>
      </w:r>
      <w:r>
        <w:rPr>
          <w:rStyle w:val="8"/>
          <w:rFonts w:hint="eastAsia" w:asciiTheme="majorEastAsia" w:hAnsiTheme="majorEastAsia" w:eastAsiaTheme="majorEastAsia" w:cstheme="majorEastAsia"/>
          <w:b/>
          <w:bCs/>
          <w:color w:val="FF0000"/>
          <w:sz w:val="28"/>
          <w:szCs w:val="28"/>
        </w:rPr>
        <w:t>zb@jze.com.cn</w:t>
      </w:r>
      <w:r>
        <w:rPr>
          <w:rStyle w:val="8"/>
          <w:rFonts w:hint="eastAsia" w:asciiTheme="majorEastAsia" w:hAnsiTheme="majorEastAsia" w:eastAsiaTheme="majorEastAsia" w:cstheme="majorEastAsia"/>
          <w:b/>
          <w:bCs/>
          <w:color w:val="FF0000"/>
          <w:sz w:val="28"/>
          <w:szCs w:val="28"/>
        </w:rPr>
        <w:fldChar w:fldCharType="end"/>
      </w:r>
      <w:r>
        <w:rPr>
          <w:rFonts w:hint="eastAsia" w:asciiTheme="majorEastAsia" w:hAnsiTheme="majorEastAsia" w:eastAsiaTheme="majorEastAsia" w:cstheme="majorEastAsia"/>
          <w:szCs w:val="21"/>
        </w:rPr>
        <w:t>。如果地点有改变，招标机构将提前通知，逾期送达的或者未送达指定地点的投标文件，招标人不予受理。</w:t>
      </w:r>
    </w:p>
    <w:p w14:paraId="026DEC81">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2026年04月0</w:t>
      </w:r>
      <w:r>
        <w:rPr>
          <w:rFonts w:hint="eastAsia" w:ascii="宋体" w:hAnsi="宋体"/>
          <w:color w:val="FF0000"/>
          <w:szCs w:val="21"/>
          <w:lang w:val="en-US" w:eastAsia="zh-CN"/>
        </w:rPr>
        <w:t>9</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:00（</w:t>
      </w:r>
      <w:r>
        <w:rPr>
          <w:rFonts w:hint="eastAsia" w:ascii="宋体" w:hAnsi="宋体"/>
          <w:szCs w:val="21"/>
        </w:rPr>
        <w:t>北京时间</w:t>
      </w:r>
      <w:r>
        <w:rPr>
          <w:rFonts w:ascii="宋体" w:hAnsi="宋体"/>
          <w:szCs w:val="21"/>
        </w:rPr>
        <w:t>)</w:t>
      </w:r>
    </w:p>
    <w:p w14:paraId="75126C04">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rPr>
          <w:rFonts w:hint="eastAsia" w:asciiTheme="majorEastAsia" w:hAnsiTheme="majorEastAsia" w:eastAsiaTheme="majorEastAsia" w:cstheme="majorEastAsia"/>
        </w:rPr>
        <w:t>电子开标，无需到现场，请将投标文件发至</w:t>
      </w:r>
      <w:r>
        <w:rPr>
          <w:rFonts w:hint="eastAsia" w:asciiTheme="majorEastAsia" w:hAnsiTheme="majorEastAsia" w:eastAsiaTheme="majorEastAsia" w:cstheme="majorEastAsia"/>
          <w:sz w:val="30"/>
          <w:szCs w:val="30"/>
        </w:rPr>
        <w:t xml:space="preserve"> </w:t>
      </w:r>
      <w:r>
        <w:rPr>
          <w:rFonts w:hint="eastAsia" w:asciiTheme="majorEastAsia" w:hAnsiTheme="majorEastAsia" w:eastAsiaTheme="majorEastAsia" w:cstheme="majorEastAsia"/>
          <w:b/>
          <w:bCs/>
          <w:color w:val="FF0000"/>
          <w:sz w:val="30"/>
          <w:szCs w:val="30"/>
        </w:rPr>
        <w:fldChar w:fldCharType="begin"/>
      </w:r>
      <w:r>
        <w:rPr>
          <w:rFonts w:hint="eastAsia" w:asciiTheme="majorEastAsia" w:hAnsiTheme="majorEastAsia" w:eastAsiaTheme="majorEastAsia" w:cstheme="majorEastAsia"/>
          <w:b/>
          <w:bCs/>
          <w:color w:val="FF0000"/>
          <w:sz w:val="30"/>
          <w:szCs w:val="30"/>
        </w:rPr>
        <w:instrText xml:space="preserve"> HYPERLINK "mailto:zbzz@jze.com.cn" </w:instrText>
      </w:r>
      <w:r>
        <w:rPr>
          <w:rFonts w:hint="eastAsia" w:asciiTheme="majorEastAsia" w:hAnsiTheme="majorEastAsia" w:eastAsiaTheme="majorEastAsia" w:cstheme="majorEastAsia"/>
          <w:b/>
          <w:bCs/>
          <w:color w:val="FF0000"/>
          <w:sz w:val="30"/>
          <w:szCs w:val="30"/>
        </w:rPr>
        <w:fldChar w:fldCharType="separate"/>
      </w:r>
      <w:r>
        <w:rPr>
          <w:rStyle w:val="8"/>
          <w:rFonts w:hint="eastAsia" w:asciiTheme="majorEastAsia" w:hAnsiTheme="majorEastAsia" w:eastAsiaTheme="majorEastAsia" w:cstheme="majorEastAsia"/>
          <w:b/>
          <w:bCs/>
          <w:color w:val="FF0000"/>
          <w:sz w:val="30"/>
          <w:szCs w:val="30"/>
        </w:rPr>
        <w:t>zb@jze.com.cn</w:t>
      </w:r>
      <w:r>
        <w:rPr>
          <w:rStyle w:val="8"/>
          <w:rFonts w:hint="eastAsia" w:asciiTheme="majorEastAsia" w:hAnsiTheme="majorEastAsia" w:eastAsiaTheme="majorEastAsia" w:cstheme="majorEastAsia"/>
          <w:b/>
          <w:bCs/>
          <w:color w:val="FF0000"/>
          <w:sz w:val="30"/>
          <w:szCs w:val="30"/>
        </w:rPr>
        <w:fldChar w:fldCharType="end"/>
      </w:r>
    </w:p>
    <w:p w14:paraId="75FDD08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color w:val="000000"/>
          <w:szCs w:val="21"/>
          <w:lang w:val="en-US" w:eastAsia="zh-CN"/>
        </w:rPr>
        <w:t>哈尔滨九洲集团股份有限公司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7" w:name="_Toc25923"/>
      <w:bookmarkStart w:id="18" w:name="_Toc419464292"/>
      <w:bookmarkStart w:id="19" w:name="_Toc524861538"/>
      <w:r>
        <w:rPr>
          <w:rFonts w:hint="eastAsia" w:asciiTheme="majorEastAsia" w:hAnsiTheme="majorEastAsia" w:eastAsiaTheme="majorEastAsia" w:cstheme="majorEastAsia"/>
          <w:b/>
          <w:color w:val="000000"/>
          <w:kern w:val="0"/>
          <w:szCs w:val="21"/>
        </w:rPr>
        <w:t>九、招标人</w:t>
      </w:r>
      <w:bookmarkEnd w:id="17"/>
      <w:bookmarkEnd w:id="18"/>
      <w:bookmarkEnd w:id="19"/>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14:textFill>
            <w14:solidFill>
              <w14:schemeClr w14:val="tx1"/>
            </w14:solidFill>
          </w14:textFill>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rPr>
        <w:t>商务联系人：许</w:t>
      </w:r>
      <w:r>
        <w:rPr>
          <w:rFonts w:hint="eastAsia" w:asciiTheme="majorEastAsia" w:hAnsiTheme="majorEastAsia" w:eastAsiaTheme="majorEastAsia" w:cstheme="majorEastAsia"/>
          <w:lang w:val="en-US" w:eastAsia="zh-CN"/>
        </w:rPr>
        <w:t>先生</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FF0000"/>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14:textFill>
            <w14:solidFill>
              <w14:schemeClr w14:val="tx1"/>
            </w14:solidFill>
          </w14:textFill>
        </w:rPr>
        <w:t>13804606027</w:t>
      </w:r>
    </w:p>
    <w:p w14:paraId="02A2C37D">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技术联系人：</w:t>
      </w:r>
      <w:r>
        <w:rPr>
          <w:rFonts w:hint="eastAsia" w:ascii="宋体" w:hAnsi="宋体"/>
          <w:lang w:val="en-US" w:eastAsia="zh-CN"/>
        </w:rPr>
        <w:t>张先生</w:t>
      </w:r>
    </w:p>
    <w:p w14:paraId="18F944D9">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68C360C2">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11410101">
      <w:pPr>
        <w:widowControl/>
        <w:tabs>
          <w:tab w:val="left" w:pos="1918"/>
        </w:tabs>
        <w:spacing w:line="360" w:lineRule="auto"/>
        <w:ind w:firstLine="420" w:firstLineChars="200"/>
        <w:rPr>
          <w:rFonts w:ascii="宋体" w:hAnsi="宋体"/>
        </w:rPr>
      </w:pPr>
      <w:r>
        <w:rPr>
          <w:rFonts w:hint="eastAsia" w:asciiTheme="majorEastAsia" w:hAnsiTheme="majorEastAsia" w:eastAsiaTheme="majorEastAsia" w:cstheme="majorEastAsia"/>
        </w:rPr>
        <w:t>单位地址：哈尔滨市松北区九洲路609号</w:t>
      </w:r>
    </w:p>
    <w:p w14:paraId="44E77702">
      <w:pPr>
        <w:widowControl/>
        <w:tabs>
          <w:tab w:val="left" w:pos="1918"/>
        </w:tabs>
        <w:spacing w:line="360" w:lineRule="auto"/>
        <w:ind w:firstLine="420" w:firstLineChars="200"/>
        <w:rPr>
          <w:rFonts w:ascii="宋体" w:hAnsi="宋体"/>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2B56D935">
      <w:pPr>
        <w:spacing w:line="360" w:lineRule="auto"/>
        <w:ind w:firstLine="420" w:firstLineChars="200"/>
        <w:rPr>
          <w:color w:val="FF0000"/>
          <w:szCs w:val="21"/>
        </w:rPr>
      </w:pPr>
      <w:r>
        <w:rPr>
          <w:rFonts w:hint="eastAsia" w:asciiTheme="majorEastAsia" w:hAnsiTheme="majorEastAsia" w:eastAsiaTheme="majorEastAsia" w:cstheme="majorEastAsia"/>
        </w:rPr>
        <w:t>汇入城市：黑龙江省哈尔滨市</w:t>
      </w:r>
      <w:r>
        <w:rPr>
          <w:color w:val="FF0000"/>
          <w:szCs w:val="21"/>
        </w:rPr>
        <w:br w:type="page"/>
      </w:r>
    </w:p>
    <w:p w14:paraId="4C447A68">
      <w:pPr>
        <w:pStyle w:val="2"/>
      </w:pPr>
      <w:bookmarkStart w:id="20" w:name="_Toc14767705"/>
      <w:bookmarkStart w:id="21" w:name="_Toc35489289"/>
      <w:bookmarkStart w:id="22" w:name="_Toc33419395"/>
      <w:bookmarkStart w:id="23" w:name="_Toc524861539"/>
      <w:bookmarkStart w:id="24" w:name="_Toc248647668"/>
      <w:r>
        <w:rPr>
          <w:rFonts w:hint="eastAsia"/>
        </w:rPr>
        <w:t>第二章</w:t>
      </w:r>
      <w:bookmarkEnd w:id="20"/>
      <w:bookmarkEnd w:id="21"/>
      <w:bookmarkEnd w:id="22"/>
      <w:bookmarkStart w:id="25" w:name="_Toc23125777"/>
      <w:bookmarkStart w:id="26" w:name="_Toc20484467"/>
      <w:bookmarkStart w:id="27" w:name="_Toc22809472"/>
      <w:bookmarkStart w:id="28" w:name="_Toc14766695"/>
      <w:bookmarkStart w:id="29" w:name="_Toc35173002"/>
      <w:bookmarkStart w:id="30" w:name="_Toc35419562"/>
      <w:bookmarkStart w:id="31" w:name="_Toc18139631"/>
      <w:bookmarkStart w:id="32" w:name="_Toc35489290"/>
      <w:bookmarkStart w:id="33" w:name="_Toc19111734"/>
      <w:bookmarkStart w:id="34" w:name="_Toc20367202"/>
      <w:bookmarkStart w:id="35" w:name="_Toc14767706"/>
      <w:bookmarkStart w:id="36" w:name="_Toc25813367"/>
      <w:bookmarkStart w:id="37" w:name="_Toc33419396"/>
      <w:bookmarkStart w:id="38" w:name="_Toc22980320"/>
      <w:bookmarkStart w:id="39" w:name="_Toc18979746"/>
      <w:bookmarkStart w:id="40" w:name="_Toc23476052"/>
      <w:bookmarkStart w:id="41" w:name="_Toc19098945"/>
      <w:bookmarkStart w:id="42" w:name="_Toc30413444"/>
      <w:bookmarkStart w:id="43" w:name="_Toc18139830"/>
      <w:bookmarkStart w:id="44" w:name="_Toc26092393"/>
      <w:r>
        <w:rPr>
          <w:rFonts w:hint="eastAsia"/>
        </w:rPr>
        <w:t xml:space="preserve">  投标须知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01A3B21">
      <w:pPr>
        <w:spacing w:line="360" w:lineRule="auto"/>
      </w:pPr>
    </w:p>
    <w:p w14:paraId="5302ED77">
      <w:pPr>
        <w:spacing w:line="360" w:lineRule="auto"/>
      </w:pPr>
    </w:p>
    <w:p w14:paraId="4E6114D6">
      <w:pPr>
        <w:spacing w:line="360" w:lineRule="auto"/>
        <w:jc w:val="center"/>
        <w:outlineLvl w:val="1"/>
        <w:rPr>
          <w:b/>
          <w:sz w:val="28"/>
          <w:szCs w:val="28"/>
        </w:rPr>
      </w:pPr>
      <w:bookmarkStart w:id="45" w:name="_Toc248647669"/>
      <w:bookmarkStart w:id="46" w:name="_Toc1409"/>
      <w:bookmarkStart w:id="47" w:name="_Toc524861540"/>
      <w:r>
        <w:rPr>
          <w:rFonts w:hint="eastAsia"/>
          <w:b/>
          <w:sz w:val="28"/>
          <w:szCs w:val="28"/>
        </w:rPr>
        <w:t>一、投标人须知前附表</w:t>
      </w:r>
      <w:bookmarkEnd w:id="45"/>
      <w:bookmarkEnd w:id="46"/>
      <w:bookmarkEnd w:id="47"/>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szCs w:val="21"/>
              </w:rPr>
            </w:pPr>
            <w:r>
              <w:rPr>
                <w:rFonts w:hint="eastAsia"/>
                <w:szCs w:val="21"/>
              </w:rPr>
              <w:t>序号</w:t>
            </w:r>
          </w:p>
        </w:tc>
        <w:tc>
          <w:tcPr>
            <w:tcW w:w="7277" w:type="dxa"/>
            <w:vAlign w:val="center"/>
          </w:tcPr>
          <w:p w14:paraId="5E83FD54">
            <w:pPr>
              <w:jc w:val="center"/>
              <w:rPr>
                <w:szCs w:val="21"/>
              </w:rPr>
            </w:pPr>
            <w:r>
              <w:rPr>
                <w:rFonts w:hint="eastAsia"/>
                <w:szCs w:val="21"/>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szCs w:val="21"/>
              </w:rPr>
            </w:pPr>
            <w:r>
              <w:rPr>
                <w:rFonts w:hint="eastAsia"/>
                <w:szCs w:val="21"/>
              </w:rPr>
              <w:t>1</w:t>
            </w:r>
          </w:p>
        </w:tc>
        <w:tc>
          <w:tcPr>
            <w:tcW w:w="7277" w:type="dxa"/>
          </w:tcPr>
          <w:p w14:paraId="778DC3A2">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14:paraId="1D4F44F8">
            <w:pPr>
              <w:widowControl/>
              <w:adjustRightInd w:val="0"/>
              <w:spacing w:line="360" w:lineRule="auto"/>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布袋及袋笼采购项目采购（详见布袋及袋笼采购项目清单</w:t>
            </w:r>
            <w:r>
              <w:rPr>
                <w:rFonts w:hint="eastAsia"/>
                <w:color w:val="000000"/>
                <w:szCs w:val="21"/>
              </w:rPr>
              <w:t>）</w:t>
            </w:r>
            <w:r>
              <w:rPr>
                <w:color w:val="000000"/>
                <w:szCs w:val="21"/>
              </w:rPr>
              <w:t>。</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合同签订后15天</w:t>
            </w:r>
          </w:p>
          <w:p w14:paraId="5216B2D8">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szCs w:val="21"/>
              </w:rPr>
            </w:pPr>
            <w:r>
              <w:rPr>
                <w:rFonts w:hint="eastAsia"/>
                <w:szCs w:val="21"/>
              </w:rPr>
              <w:t>2</w:t>
            </w:r>
          </w:p>
        </w:tc>
        <w:tc>
          <w:tcPr>
            <w:tcW w:w="7277" w:type="dxa"/>
            <w:vAlign w:val="center"/>
          </w:tcPr>
          <w:p w14:paraId="6153902F">
            <w:pPr>
              <w:rPr>
                <w:szCs w:val="21"/>
              </w:rPr>
            </w:pPr>
            <w:r>
              <w:rPr>
                <w:rFonts w:hint="eastAsia"/>
                <w:szCs w:val="21"/>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szCs w:val="21"/>
              </w:rPr>
            </w:pPr>
            <w:r>
              <w:rPr>
                <w:rFonts w:hint="eastAsia"/>
                <w:szCs w:val="21"/>
              </w:rPr>
              <w:t>3</w:t>
            </w:r>
          </w:p>
        </w:tc>
        <w:tc>
          <w:tcPr>
            <w:tcW w:w="7277" w:type="dxa"/>
            <w:vAlign w:val="center"/>
          </w:tcPr>
          <w:p w14:paraId="0F1A6FB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0C177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A359BCC">
            <w:pPr>
              <w:spacing w:line="360" w:lineRule="auto"/>
              <w:ind w:left="-1" w:leftChars="-1" w:hanging="1"/>
              <w:rPr>
                <w:rFonts w:ascii="宋体" w:hAnsi="宋体"/>
                <w:szCs w:val="21"/>
              </w:rPr>
            </w:pPr>
            <w:r>
              <w:rPr>
                <w:rFonts w:hint="eastAsia" w:ascii="宋体" w:hAnsi="宋体"/>
                <w:szCs w:val="21"/>
              </w:rPr>
              <w:t>3、注册资本：注册资本金500万元以上；</w:t>
            </w:r>
          </w:p>
          <w:p w14:paraId="18E9610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6E200C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A0D4E6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A08B2C9">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A90C7AE">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szCs w:val="21"/>
              </w:rPr>
            </w:pPr>
            <w:r>
              <w:rPr>
                <w:rFonts w:hint="eastAsia"/>
                <w:szCs w:val="21"/>
              </w:rPr>
              <w:t>4</w:t>
            </w:r>
          </w:p>
        </w:tc>
        <w:tc>
          <w:tcPr>
            <w:tcW w:w="7277" w:type="dxa"/>
            <w:vAlign w:val="center"/>
          </w:tcPr>
          <w:p w14:paraId="079DC6AF">
            <w:pPr>
              <w:rPr>
                <w:szCs w:val="21"/>
              </w:rPr>
            </w:pPr>
            <w:r>
              <w:rPr>
                <w:rFonts w:hint="eastAsia"/>
                <w:szCs w:val="21"/>
              </w:rPr>
              <w:t>投标有效期：</w:t>
            </w:r>
            <w:r>
              <w:rPr>
                <w:rFonts w:hint="eastAsia"/>
                <w:szCs w:val="21"/>
                <w:lang w:val="en-US" w:eastAsia="zh-CN"/>
              </w:rPr>
              <w:t>1</w:t>
            </w:r>
            <w:r>
              <w:rPr>
                <w:rFonts w:hint="eastAsia"/>
                <w:szCs w:val="21"/>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szCs w:val="21"/>
              </w:rPr>
            </w:pPr>
            <w:r>
              <w:rPr>
                <w:rFonts w:hint="eastAsia"/>
                <w:szCs w:val="21"/>
              </w:rPr>
              <w:t>5</w:t>
            </w:r>
          </w:p>
        </w:tc>
        <w:tc>
          <w:tcPr>
            <w:tcW w:w="7277" w:type="dxa"/>
            <w:vAlign w:val="center"/>
          </w:tcPr>
          <w:p w14:paraId="67709BFB">
            <w:pPr>
              <w:spacing w:line="360" w:lineRule="auto"/>
              <w:rPr>
                <w:szCs w:val="21"/>
              </w:rPr>
            </w:pPr>
            <w:r>
              <w:rPr>
                <w:rFonts w:hint="eastAsia"/>
                <w:szCs w:val="21"/>
              </w:rPr>
              <w:t>投标保证金：</w:t>
            </w:r>
          </w:p>
          <w:p w14:paraId="1C15C789">
            <w:pPr>
              <w:spacing w:line="360" w:lineRule="auto"/>
              <w:rPr>
                <w:rFonts w:hint="default" w:eastAsia="宋体"/>
                <w:szCs w:val="21"/>
                <w:lang w:val="en-US" w:eastAsia="zh-CN"/>
              </w:rPr>
            </w:pPr>
            <w:r>
              <w:rPr>
                <w:rFonts w:hint="eastAsia"/>
                <w:szCs w:val="21"/>
              </w:rPr>
              <w:t>1、金额：</w:t>
            </w:r>
            <w:r>
              <w:rPr>
                <w:rFonts w:hint="eastAsia"/>
                <w:szCs w:val="21"/>
                <w:lang w:val="en-US" w:eastAsia="zh-CN"/>
              </w:rPr>
              <w:t>伍千元</w:t>
            </w:r>
          </w:p>
          <w:p w14:paraId="66EF43EE">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5089CDE">
            <w:pPr>
              <w:spacing w:line="360" w:lineRule="auto"/>
              <w:rPr>
                <w:szCs w:val="21"/>
              </w:rPr>
            </w:pPr>
            <w:r>
              <w:rPr>
                <w:rFonts w:hint="eastAsia"/>
                <w:szCs w:val="21"/>
              </w:rPr>
              <w:t>3、要求：票据必须有效齐全，开标现场面交，不密封。</w:t>
            </w:r>
          </w:p>
          <w:p w14:paraId="3604CE0D">
            <w:pPr>
              <w:spacing w:line="360" w:lineRule="auto"/>
              <w:rPr>
                <w:rFonts w:hint="default"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许先生</w:t>
            </w:r>
          </w:p>
          <w:p w14:paraId="540369D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06DDBF39">
            <w:pPr>
              <w:jc w:val="center"/>
              <w:rPr>
                <w:szCs w:val="21"/>
              </w:rPr>
            </w:pPr>
            <w:r>
              <w:rPr>
                <w:rFonts w:hint="eastAsia"/>
                <w:szCs w:val="21"/>
              </w:rPr>
              <w:t>6</w:t>
            </w:r>
          </w:p>
        </w:tc>
        <w:tc>
          <w:tcPr>
            <w:tcW w:w="7277" w:type="dxa"/>
            <w:vAlign w:val="center"/>
          </w:tcPr>
          <w:p w14:paraId="0248CB95">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10A90270">
            <w:pPr>
              <w:spacing w:line="360" w:lineRule="auto"/>
              <w:rPr>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szCs w:val="21"/>
              </w:rPr>
            </w:pPr>
            <w:r>
              <w:rPr>
                <w:rFonts w:hint="eastAsia"/>
                <w:szCs w:val="21"/>
              </w:rPr>
              <w:t>7</w:t>
            </w:r>
          </w:p>
        </w:tc>
        <w:tc>
          <w:tcPr>
            <w:tcW w:w="7277" w:type="dxa"/>
            <w:vAlign w:val="center"/>
          </w:tcPr>
          <w:p w14:paraId="1966475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现场考察与标前答疑会：</w:t>
            </w:r>
          </w:p>
          <w:p w14:paraId="027EA43B">
            <w:pPr>
              <w:spacing w:before="120"/>
              <w:rPr>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szCs w:val="21"/>
              </w:rPr>
            </w:pPr>
            <w:r>
              <w:rPr>
                <w:rFonts w:hint="eastAsia"/>
                <w:szCs w:val="21"/>
              </w:rPr>
              <w:t>8</w:t>
            </w:r>
          </w:p>
        </w:tc>
        <w:tc>
          <w:tcPr>
            <w:tcW w:w="7277" w:type="dxa"/>
            <w:vAlign w:val="center"/>
          </w:tcPr>
          <w:p w14:paraId="7816A2DF">
            <w:pPr>
              <w:rPr>
                <w:szCs w:val="21"/>
              </w:rPr>
            </w:pPr>
            <w:r>
              <w:rPr>
                <w:rFonts w:hint="eastAsia" w:asciiTheme="majorEastAsia" w:hAnsiTheme="majorEastAsia" w:eastAsiaTheme="majorEastAsia" w:cstheme="majorEastAsia"/>
                <w:color w:val="FF0000"/>
                <w:szCs w:val="21"/>
              </w:rPr>
              <w:t>开投标书递交地点：zb@jze.com.cn</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6D6EE0F">
            <w:pPr>
              <w:jc w:val="center"/>
              <w:rPr>
                <w:szCs w:val="21"/>
              </w:rPr>
            </w:pPr>
            <w:r>
              <w:rPr>
                <w:rFonts w:hint="eastAsia"/>
                <w:szCs w:val="21"/>
              </w:rPr>
              <w:t>9</w:t>
            </w:r>
          </w:p>
        </w:tc>
        <w:tc>
          <w:tcPr>
            <w:tcW w:w="7277" w:type="dxa"/>
            <w:vAlign w:val="center"/>
          </w:tcPr>
          <w:p w14:paraId="016BE5A8">
            <w:pPr>
              <w:rPr>
                <w:szCs w:val="21"/>
              </w:rPr>
            </w:pPr>
            <w:r>
              <w:rPr>
                <w:rFonts w:hint="eastAsia"/>
                <w:szCs w:val="21"/>
              </w:rPr>
              <w:t>投标截止日期：</w:t>
            </w:r>
            <w:r>
              <w:rPr>
                <w:rFonts w:hint="eastAsia" w:ascii="宋体" w:hAnsi="宋体"/>
                <w:color w:val="FF0000"/>
                <w:szCs w:val="21"/>
                <w:lang w:eastAsia="zh-CN"/>
              </w:rPr>
              <w:t>2026年04月0</w:t>
            </w:r>
            <w:r>
              <w:rPr>
                <w:rFonts w:hint="eastAsia" w:ascii="宋体" w:hAnsi="宋体"/>
                <w:color w:val="FF0000"/>
                <w:szCs w:val="21"/>
                <w:lang w:val="en-US" w:eastAsia="zh-CN"/>
              </w:rPr>
              <w:t>9</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:00</w:t>
            </w:r>
            <w:r>
              <w:rPr>
                <w:rFonts w:cs="宋体"/>
                <w:color w:val="000000"/>
                <w:szCs w:val="21"/>
              </w:rPr>
              <w:t>(</w:t>
            </w:r>
            <w:r>
              <w:rPr>
                <w:rFonts w:hint="eastAsia" w:cs="宋体"/>
                <w:color w:val="000000"/>
                <w:szCs w:val="21"/>
              </w:rPr>
              <w:t>北京时间</w:t>
            </w:r>
            <w:r>
              <w:rPr>
                <w:rFonts w:cs="宋体"/>
                <w:color w:val="000000"/>
                <w:szCs w:val="21"/>
              </w:rPr>
              <w:t>)</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00E5CEE8">
            <w:pPr>
              <w:jc w:val="center"/>
              <w:rPr>
                <w:szCs w:val="21"/>
              </w:rPr>
            </w:pPr>
            <w:r>
              <w:rPr>
                <w:rFonts w:hint="eastAsia"/>
                <w:szCs w:val="21"/>
              </w:rPr>
              <w:t>10</w:t>
            </w:r>
          </w:p>
        </w:tc>
        <w:tc>
          <w:tcPr>
            <w:tcW w:w="7277" w:type="dxa"/>
            <w:vAlign w:val="center"/>
          </w:tcPr>
          <w:p w14:paraId="27AFF580">
            <w:pPr>
              <w:tabs>
                <w:tab w:val="left" w:pos="482"/>
              </w:tabs>
              <w:rPr>
                <w:szCs w:val="21"/>
              </w:rPr>
            </w:pPr>
            <w:r>
              <w:rPr>
                <w:rFonts w:hint="eastAsia"/>
                <w:szCs w:val="21"/>
              </w:rPr>
              <w:t>开标时间：</w:t>
            </w:r>
            <w:r>
              <w:rPr>
                <w:rFonts w:hint="eastAsia" w:ascii="宋体" w:hAnsi="宋体"/>
                <w:color w:val="FF0000"/>
                <w:szCs w:val="21"/>
                <w:lang w:eastAsia="zh-CN"/>
              </w:rPr>
              <w:t>2026年04月0</w:t>
            </w:r>
            <w:r>
              <w:rPr>
                <w:rFonts w:hint="eastAsia" w:ascii="宋体" w:hAnsi="宋体"/>
                <w:color w:val="FF0000"/>
                <w:szCs w:val="21"/>
                <w:lang w:val="en-US" w:eastAsia="zh-CN"/>
              </w:rPr>
              <w:t>9</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:00</w:t>
            </w:r>
            <w:r>
              <w:rPr>
                <w:rFonts w:cs="宋体"/>
                <w:color w:val="000000"/>
                <w:szCs w:val="21"/>
              </w:rPr>
              <w:t xml:space="preserve"> (</w:t>
            </w:r>
            <w:r>
              <w:rPr>
                <w:rFonts w:hint="eastAsia" w:cs="宋体"/>
                <w:color w:val="000000"/>
                <w:szCs w:val="21"/>
              </w:rPr>
              <w:t>北京时间</w:t>
            </w:r>
            <w:r>
              <w:rPr>
                <w:rFonts w:cs="宋体"/>
                <w:color w:val="000000"/>
                <w:szCs w:val="21"/>
              </w:rPr>
              <w:t>)</w:t>
            </w:r>
          </w:p>
          <w:p w14:paraId="732B4E04">
            <w:pPr>
              <w:spacing w:line="360" w:lineRule="auto"/>
              <w:rPr>
                <w:rFonts w:cs="宋体"/>
                <w:color w:val="000000"/>
                <w:szCs w:val="21"/>
              </w:rPr>
            </w:pPr>
            <w:r>
              <w:rPr>
                <w:rFonts w:hint="eastAsia"/>
                <w:szCs w:val="21"/>
              </w:rPr>
              <w:t>开标地点：</w:t>
            </w:r>
            <w:r>
              <w:rPr>
                <w:rFonts w:hint="eastAsia" w:asciiTheme="majorEastAsia" w:hAnsiTheme="majorEastAsia" w:eastAsiaTheme="majorEastAsia" w:cstheme="majorEastAsia"/>
                <w:color w:val="FF0000"/>
                <w:szCs w:val="21"/>
              </w:rPr>
              <w:t>电子开标，无需到现场，请将投标文件发至 zb@jze.com.cn</w:t>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szCs w:val="21"/>
              </w:rPr>
            </w:pPr>
            <w:r>
              <w:rPr>
                <w:rFonts w:hint="eastAsia"/>
                <w:szCs w:val="21"/>
              </w:rPr>
              <w:t>11</w:t>
            </w:r>
          </w:p>
        </w:tc>
        <w:tc>
          <w:tcPr>
            <w:tcW w:w="7277" w:type="dxa"/>
            <w:vAlign w:val="center"/>
          </w:tcPr>
          <w:p w14:paraId="249F1906">
            <w:pPr>
              <w:rPr>
                <w:szCs w:val="21"/>
              </w:rPr>
            </w:pPr>
            <w:r>
              <w:rPr>
                <w:rFonts w:hint="eastAsia"/>
                <w:szCs w:val="21"/>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szCs w:val="21"/>
              </w:rPr>
            </w:pPr>
            <w:r>
              <w:rPr>
                <w:rFonts w:hint="eastAsia"/>
                <w:szCs w:val="21"/>
              </w:rPr>
              <w:t>12</w:t>
            </w:r>
          </w:p>
        </w:tc>
        <w:tc>
          <w:tcPr>
            <w:tcW w:w="7277" w:type="dxa"/>
            <w:vAlign w:val="center"/>
          </w:tcPr>
          <w:p w14:paraId="285BE88A">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38ED27E9">
      <w:r>
        <w:rPr>
          <w:rFonts w:ascii="宋体" w:hAnsi="宋体"/>
          <w:b/>
          <w:bCs/>
          <w:spacing w:val="24"/>
          <w:sz w:val="28"/>
          <w:szCs w:val="28"/>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5689E"/>
    <w:rsid w:val="06383B48"/>
    <w:rsid w:val="4FB466C6"/>
    <w:rsid w:val="510C31D4"/>
    <w:rsid w:val="568E151B"/>
    <w:rsid w:val="5E703550"/>
    <w:rsid w:val="5ED32595"/>
    <w:rsid w:val="6F195032"/>
    <w:rsid w:val="6FF62C2D"/>
    <w:rsid w:val="72C92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2026-04-02T14:16:42Z</dcterms:created>
  <dc:creator>Administrator</dc:creator>
  <cp:lastModifiedBy>小叶子</cp:lastModifiedBy>
  <dcterms:modified xsi:type="dcterms:W3CDTF">2026-04-02T14:25:46Z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eyJoZGlkIjoiMjhiMjYwMzQ0NGFhMjYzODgyYTI4OGUzMjZhZTdiMGYiLCJ1c2VySWQiOiI1Mjc3MTU3MDUifQ==</vt:lpwstr>
  </property>
  <property fmtid="{D5CDD505-2E9C-101B-9397-08002B2CF9AE}" pid="4" name="ICV">
    <vt:lpwstr>7F48D21E98F34B6FB2C66D2A53633A0E_12</vt:lpwstr>
  </property>
</Properties>
</file>